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5C7C5" w14:textId="49176825" w:rsidR="00CC524D" w:rsidRPr="00D0657B" w:rsidRDefault="00CC524D" w:rsidP="00232315">
      <w:pPr>
        <w:pStyle w:val="ADEMENormal"/>
        <w:rPr>
          <w:sz w:val="18"/>
        </w:rPr>
      </w:pPr>
    </w:p>
    <w:p w14:paraId="220335C0" w14:textId="22A4C512" w:rsidR="00743B3B" w:rsidRPr="00D0657B" w:rsidRDefault="00743B3B" w:rsidP="00232315">
      <w:pPr>
        <w:pStyle w:val="ADEMENormal"/>
        <w:rPr>
          <w:sz w:val="18"/>
        </w:rPr>
      </w:pPr>
    </w:p>
    <w:p w14:paraId="26290EEB" w14:textId="102E1CE0" w:rsidR="00743B3B" w:rsidRPr="00D0657B" w:rsidRDefault="00743B3B" w:rsidP="00232315">
      <w:pPr>
        <w:pStyle w:val="ADEMENormal"/>
        <w:rPr>
          <w:sz w:val="18"/>
        </w:rPr>
      </w:pPr>
    </w:p>
    <w:p w14:paraId="54166623" w14:textId="7A591F5C" w:rsidR="00743B3B" w:rsidRPr="00D0657B" w:rsidRDefault="00743B3B" w:rsidP="00232315">
      <w:pPr>
        <w:pStyle w:val="ADEMENormal"/>
        <w:rPr>
          <w:sz w:val="18"/>
        </w:rPr>
      </w:pPr>
    </w:p>
    <w:p w14:paraId="4814F3AC" w14:textId="66D4F303" w:rsidR="00743B3B" w:rsidRPr="00D0657B" w:rsidRDefault="00743B3B" w:rsidP="00232315">
      <w:pPr>
        <w:pStyle w:val="ADEMENormal"/>
        <w:rPr>
          <w:sz w:val="18"/>
        </w:rPr>
      </w:pPr>
    </w:p>
    <w:p w14:paraId="127B98A7" w14:textId="00DF9CE3" w:rsidR="00743B3B" w:rsidRDefault="00743B3B" w:rsidP="00232315">
      <w:pPr>
        <w:pStyle w:val="ADEMENormal"/>
        <w:rPr>
          <w:sz w:val="18"/>
        </w:rPr>
      </w:pPr>
    </w:p>
    <w:p w14:paraId="1D926E35" w14:textId="5CD82E39" w:rsidR="00ED37AD" w:rsidRDefault="00ED37AD" w:rsidP="00232315">
      <w:pPr>
        <w:pStyle w:val="ADEMENormal"/>
        <w:rPr>
          <w:sz w:val="18"/>
        </w:rPr>
      </w:pPr>
    </w:p>
    <w:p w14:paraId="6C7237D7" w14:textId="59E403E1" w:rsidR="00ED37AD" w:rsidRDefault="00ED37AD" w:rsidP="00232315">
      <w:pPr>
        <w:pStyle w:val="ADEMENormal"/>
        <w:rPr>
          <w:sz w:val="18"/>
        </w:rPr>
      </w:pPr>
    </w:p>
    <w:p w14:paraId="1B75C61A" w14:textId="77777777" w:rsidR="00ED37AD" w:rsidRDefault="00ED37AD" w:rsidP="00232315">
      <w:pPr>
        <w:pStyle w:val="ADEMENormal"/>
        <w:rPr>
          <w:sz w:val="18"/>
        </w:rPr>
      </w:pPr>
    </w:p>
    <w:p w14:paraId="64F99D55" w14:textId="59D16C0E" w:rsidR="00ED37AD" w:rsidRDefault="00ED37AD" w:rsidP="00232315">
      <w:pPr>
        <w:pStyle w:val="ADEMENormal"/>
        <w:rPr>
          <w:sz w:val="18"/>
        </w:rPr>
      </w:pPr>
    </w:p>
    <w:p w14:paraId="522B3A8A" w14:textId="0DCCF511" w:rsidR="00ED37AD" w:rsidRDefault="00ED37AD" w:rsidP="00232315">
      <w:pPr>
        <w:pStyle w:val="ADEMENormal"/>
        <w:rPr>
          <w:sz w:val="18"/>
        </w:rPr>
      </w:pPr>
    </w:p>
    <w:p w14:paraId="0AE24513" w14:textId="77777777" w:rsidR="00ED37AD" w:rsidRPr="00D0657B" w:rsidRDefault="00ED37AD" w:rsidP="00232315">
      <w:pPr>
        <w:pStyle w:val="ADEMENormal"/>
        <w:rPr>
          <w:sz w:val="18"/>
        </w:rPr>
      </w:pPr>
    </w:p>
    <w:p w14:paraId="3CF877DA" w14:textId="7199F383" w:rsidR="00743B3B" w:rsidRPr="00ED37AD" w:rsidRDefault="00ED37AD" w:rsidP="00ED37AD">
      <w:pPr>
        <w:pStyle w:val="ADEMENormal"/>
        <w:jc w:val="center"/>
        <w:rPr>
          <w:sz w:val="32"/>
          <w:szCs w:val="32"/>
        </w:rPr>
      </w:pPr>
      <w:r w:rsidRPr="00ED37AD">
        <w:rPr>
          <w:sz w:val="32"/>
          <w:szCs w:val="32"/>
        </w:rPr>
        <w:t>GUIDE A LA REDACTION D'UN CAHIER DES CHARGES</w:t>
      </w:r>
    </w:p>
    <w:p w14:paraId="2ED72438" w14:textId="0E955017" w:rsidR="00743B3B" w:rsidRPr="00D0657B" w:rsidRDefault="00743B3B" w:rsidP="00232315">
      <w:pPr>
        <w:pStyle w:val="ADEMENormal"/>
        <w:rPr>
          <w:sz w:val="18"/>
        </w:rPr>
      </w:pPr>
    </w:p>
    <w:p w14:paraId="112E2A5F" w14:textId="454A1D10" w:rsidR="00743B3B" w:rsidRDefault="00743B3B" w:rsidP="00232315">
      <w:pPr>
        <w:pStyle w:val="ADEMENormal"/>
        <w:rPr>
          <w:sz w:val="18"/>
        </w:rPr>
      </w:pPr>
    </w:p>
    <w:p w14:paraId="4749CF65" w14:textId="77777777" w:rsidR="00585F98" w:rsidRPr="00D0657B" w:rsidRDefault="00585F98" w:rsidP="00232315">
      <w:pPr>
        <w:pStyle w:val="ADEMENormal"/>
        <w:rPr>
          <w:sz w:val="18"/>
        </w:rPr>
      </w:pPr>
    </w:p>
    <w:p w14:paraId="5BB0C8D7" w14:textId="39CBEE17" w:rsidR="00743B3B" w:rsidRDefault="00743B3B" w:rsidP="00232315">
      <w:pPr>
        <w:pStyle w:val="ADEMENormal"/>
        <w:rPr>
          <w:sz w:val="18"/>
        </w:rPr>
      </w:pPr>
    </w:p>
    <w:p w14:paraId="5F79CC62" w14:textId="7B05B226" w:rsidR="00ED37AD" w:rsidRDefault="00ED37AD" w:rsidP="00232315">
      <w:pPr>
        <w:pStyle w:val="ADEMENormal"/>
        <w:rPr>
          <w:sz w:val="18"/>
        </w:rPr>
      </w:pPr>
    </w:p>
    <w:p w14:paraId="249061B4" w14:textId="3B807A94" w:rsidR="00ED37AD" w:rsidRDefault="00ED37AD" w:rsidP="00232315">
      <w:pPr>
        <w:pStyle w:val="ADEMENormal"/>
        <w:rPr>
          <w:sz w:val="18"/>
        </w:rPr>
      </w:pPr>
    </w:p>
    <w:p w14:paraId="4AEB4F1D" w14:textId="397926AD" w:rsidR="00ED37AD" w:rsidRDefault="00ED37AD" w:rsidP="00232315">
      <w:pPr>
        <w:pStyle w:val="ADEMENormal"/>
        <w:rPr>
          <w:sz w:val="18"/>
        </w:rPr>
      </w:pPr>
    </w:p>
    <w:p w14:paraId="77CD82A0" w14:textId="5A872FC4" w:rsidR="00ED37AD" w:rsidRDefault="00ED37AD" w:rsidP="00232315">
      <w:pPr>
        <w:pStyle w:val="ADEMENormal"/>
        <w:rPr>
          <w:sz w:val="18"/>
        </w:rPr>
      </w:pPr>
    </w:p>
    <w:p w14:paraId="0F405F74" w14:textId="1433AF77" w:rsidR="00ED37AD" w:rsidRDefault="00ED37AD" w:rsidP="00232315">
      <w:pPr>
        <w:pStyle w:val="ADEMENormal"/>
        <w:rPr>
          <w:sz w:val="18"/>
        </w:rPr>
      </w:pPr>
    </w:p>
    <w:p w14:paraId="1DDF21ED" w14:textId="77777777" w:rsidR="00ED37AD" w:rsidRDefault="00ED37AD" w:rsidP="00232315">
      <w:pPr>
        <w:pStyle w:val="ADEMENormal"/>
        <w:rPr>
          <w:sz w:val="18"/>
        </w:rPr>
      </w:pPr>
    </w:p>
    <w:p w14:paraId="3298CD53" w14:textId="2A79F71D" w:rsidR="00ED37AD" w:rsidRDefault="00ED37AD" w:rsidP="00232315">
      <w:pPr>
        <w:pStyle w:val="ADEMENormal"/>
        <w:rPr>
          <w:sz w:val="18"/>
        </w:rPr>
      </w:pPr>
    </w:p>
    <w:p w14:paraId="2409EAE7" w14:textId="66F096F7" w:rsidR="00ED37AD" w:rsidRDefault="00ED37AD" w:rsidP="00232315">
      <w:pPr>
        <w:pStyle w:val="ADEMENormal"/>
        <w:rPr>
          <w:sz w:val="18"/>
        </w:rPr>
      </w:pPr>
    </w:p>
    <w:p w14:paraId="36DC7186" w14:textId="26E566A1" w:rsidR="00ED37AD" w:rsidRDefault="00ED37AD" w:rsidP="00232315">
      <w:pPr>
        <w:pStyle w:val="ADEMENormal"/>
        <w:rPr>
          <w:sz w:val="18"/>
        </w:rPr>
      </w:pPr>
    </w:p>
    <w:p w14:paraId="499EF0A6" w14:textId="77777777" w:rsidR="00ED37AD" w:rsidRDefault="00ED37AD" w:rsidP="00232315">
      <w:pPr>
        <w:pStyle w:val="ADEMENormal"/>
        <w:rPr>
          <w:sz w:val="18"/>
        </w:rPr>
      </w:pPr>
    </w:p>
    <w:p w14:paraId="44BDB81E" w14:textId="73FC6033" w:rsidR="00B90735" w:rsidRPr="00E12D50" w:rsidRDefault="0006730A" w:rsidP="00073C9E">
      <w:pPr>
        <w:pStyle w:val="Titre"/>
        <w:rPr>
          <w:rStyle w:val="TitreCar"/>
          <w:b/>
          <w:caps/>
          <w:sz w:val="32"/>
        </w:rPr>
      </w:pPr>
      <w:sdt>
        <w:sdtPr>
          <w:rPr>
            <w:b/>
            <w:sz w:val="40"/>
            <w:szCs w:val="40"/>
          </w:rPr>
          <w:alias w:val="Titre "/>
          <w:tag w:val="Titre"/>
          <w:id w:val="-745802807"/>
          <w:lock w:val="sdtLocked"/>
          <w:placeholder>
            <w:docPart w:val="3173F9D410504BC5B46405618D416C1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73C9E" w:rsidRPr="00073C9E">
            <w:rPr>
              <w:b/>
              <w:sz w:val="40"/>
              <w:szCs w:val="40"/>
            </w:rPr>
            <w:t xml:space="preserve">CAHIER DES CHARGES AUDIT ENERGETIQUE </w:t>
          </w:r>
          <w:r w:rsidR="00073C9E">
            <w:rPr>
              <w:b/>
              <w:sz w:val="40"/>
              <w:szCs w:val="40"/>
            </w:rPr>
            <w:br/>
          </w:r>
          <w:r w:rsidR="00073C9E" w:rsidRPr="00073C9E">
            <w:rPr>
              <w:b/>
              <w:sz w:val="40"/>
              <w:szCs w:val="40"/>
            </w:rPr>
            <w:t>DANS LES BATIMENTS</w:t>
          </w:r>
        </w:sdtContent>
      </w:sdt>
    </w:p>
    <w:p w14:paraId="6053FA79" w14:textId="77777777" w:rsidR="007D738B" w:rsidRPr="00D0657B" w:rsidRDefault="007D738B" w:rsidP="00232315">
      <w:pPr>
        <w:pStyle w:val="ADEMEEntte"/>
        <w:jc w:val="both"/>
        <w:rPr>
          <w:sz w:val="18"/>
        </w:rPr>
      </w:pPr>
    </w:p>
    <w:p w14:paraId="4A941597" w14:textId="28110FB5" w:rsidR="007D738B" w:rsidRPr="00D0657B" w:rsidRDefault="007D738B" w:rsidP="00232315">
      <w:pPr>
        <w:pStyle w:val="ADEMEEntte"/>
        <w:jc w:val="both"/>
        <w:rPr>
          <w:sz w:val="18"/>
        </w:rPr>
      </w:pPr>
    </w:p>
    <w:p w14:paraId="31946CD2" w14:textId="77777777" w:rsidR="007D738B" w:rsidRPr="00D0657B" w:rsidRDefault="007D738B" w:rsidP="00232315">
      <w:pPr>
        <w:pStyle w:val="ADEMEEntte"/>
        <w:jc w:val="both"/>
        <w:rPr>
          <w:sz w:val="18"/>
        </w:rPr>
      </w:pPr>
    </w:p>
    <w:p w14:paraId="1FF46006" w14:textId="77777777" w:rsidR="00585F98" w:rsidRDefault="00D01799" w:rsidP="00232315">
      <w:pPr>
        <w:pStyle w:val="ADEMEEntte"/>
        <w:tabs>
          <w:tab w:val="left" w:pos="6411"/>
          <w:tab w:val="right" w:pos="10619"/>
        </w:tabs>
        <w:jc w:val="both"/>
        <w:rPr>
          <w:sz w:val="18"/>
        </w:rPr>
      </w:pPr>
      <w:r w:rsidRPr="00D0657B">
        <w:rPr>
          <w:sz w:val="18"/>
        </w:rPr>
        <w:tab/>
      </w:r>
      <w:r w:rsidRPr="00D0657B">
        <w:rPr>
          <w:sz w:val="18"/>
        </w:rPr>
        <w:tab/>
      </w:r>
    </w:p>
    <w:p w14:paraId="2C0E0051" w14:textId="62AAD326" w:rsidR="00743B3B" w:rsidRDefault="00743B3B" w:rsidP="00232315">
      <w:pPr>
        <w:spacing w:line="240" w:lineRule="auto"/>
        <w:jc w:val="both"/>
        <w:rPr>
          <w:rFonts w:ascii="Marianne" w:hAnsi="Marianne"/>
          <w:sz w:val="20"/>
        </w:rPr>
      </w:pPr>
    </w:p>
    <w:p w14:paraId="4E733172" w14:textId="61F4D541" w:rsidR="00386C13" w:rsidRDefault="00386C13" w:rsidP="00232315">
      <w:pPr>
        <w:spacing w:line="240" w:lineRule="auto"/>
        <w:jc w:val="both"/>
        <w:rPr>
          <w:rFonts w:ascii="Marianne" w:hAnsi="Marianne"/>
          <w:sz w:val="20"/>
        </w:rPr>
      </w:pPr>
    </w:p>
    <w:p w14:paraId="08A607E4" w14:textId="74B81F69" w:rsidR="00386C13" w:rsidRDefault="00386C13" w:rsidP="00232315">
      <w:pPr>
        <w:spacing w:line="240" w:lineRule="auto"/>
        <w:jc w:val="both"/>
        <w:rPr>
          <w:rFonts w:ascii="Marianne" w:hAnsi="Marianne"/>
          <w:sz w:val="20"/>
        </w:rPr>
      </w:pPr>
    </w:p>
    <w:p w14:paraId="5699FF1F" w14:textId="4C4DA168" w:rsidR="00386C13" w:rsidRDefault="00386C13" w:rsidP="00232315">
      <w:pPr>
        <w:spacing w:line="240" w:lineRule="auto"/>
        <w:jc w:val="both"/>
        <w:rPr>
          <w:rFonts w:ascii="Marianne" w:hAnsi="Marianne"/>
          <w:sz w:val="20"/>
        </w:rPr>
      </w:pPr>
    </w:p>
    <w:p w14:paraId="5935F1A4" w14:textId="33E24AF0" w:rsidR="00386C13" w:rsidRDefault="00386C13" w:rsidP="00232315">
      <w:pPr>
        <w:spacing w:line="240" w:lineRule="auto"/>
        <w:jc w:val="both"/>
        <w:rPr>
          <w:rFonts w:ascii="Marianne" w:hAnsi="Marianne"/>
          <w:sz w:val="20"/>
        </w:rPr>
      </w:pPr>
    </w:p>
    <w:p w14:paraId="0B619E20" w14:textId="3499CB76" w:rsidR="00386C13" w:rsidRDefault="00386C13" w:rsidP="00232315">
      <w:pPr>
        <w:spacing w:line="240" w:lineRule="auto"/>
        <w:jc w:val="both"/>
        <w:rPr>
          <w:rFonts w:ascii="Marianne" w:hAnsi="Marianne"/>
          <w:sz w:val="20"/>
        </w:rPr>
      </w:pPr>
    </w:p>
    <w:p w14:paraId="0B1F32BB" w14:textId="242715D8" w:rsidR="00386C13" w:rsidRDefault="00386C13" w:rsidP="00232315">
      <w:pPr>
        <w:spacing w:line="240" w:lineRule="auto"/>
        <w:jc w:val="both"/>
        <w:rPr>
          <w:rFonts w:ascii="Marianne" w:hAnsi="Marianne"/>
          <w:sz w:val="20"/>
        </w:rPr>
      </w:pPr>
    </w:p>
    <w:p w14:paraId="0A7DCD8C" w14:textId="73CBF0FA" w:rsidR="00386C13" w:rsidRPr="00D0657B" w:rsidRDefault="00386C13" w:rsidP="00232315">
      <w:pPr>
        <w:spacing w:line="240" w:lineRule="auto"/>
        <w:jc w:val="both"/>
        <w:rPr>
          <w:rFonts w:ascii="Marianne" w:hAnsi="Marianne"/>
          <w:sz w:val="20"/>
        </w:rPr>
      </w:pPr>
      <w:r>
        <w:rPr>
          <w:rFonts w:ascii="Marianne" w:hAnsi="Marianne"/>
          <w:sz w:val="20"/>
        </w:rPr>
        <w:t xml:space="preserve">Version </w:t>
      </w:r>
      <w:r w:rsidR="00475ED0">
        <w:rPr>
          <w:rFonts w:ascii="Marianne" w:hAnsi="Marianne"/>
          <w:sz w:val="20"/>
        </w:rPr>
        <w:t>18/12</w:t>
      </w:r>
      <w:r>
        <w:rPr>
          <w:rFonts w:ascii="Marianne" w:hAnsi="Marianne"/>
          <w:sz w:val="20"/>
        </w:rPr>
        <w:t>/2020</w:t>
      </w:r>
    </w:p>
    <w:p w14:paraId="2C82A0D7" w14:textId="77777777" w:rsidR="0065609A" w:rsidRPr="00D0657B" w:rsidRDefault="0065609A" w:rsidP="00232315">
      <w:pPr>
        <w:spacing w:after="200" w:line="240" w:lineRule="auto"/>
        <w:jc w:val="both"/>
        <w:rPr>
          <w:rFonts w:ascii="Marianne" w:hAnsi="Marianne"/>
          <w:sz w:val="20"/>
        </w:rPr>
      </w:pPr>
      <w:r w:rsidRPr="00D0657B">
        <w:rPr>
          <w:rFonts w:ascii="Marianne" w:hAnsi="Marianne"/>
          <w:sz w:val="20"/>
        </w:rPr>
        <w:br w:type="page"/>
      </w:r>
    </w:p>
    <w:p w14:paraId="6AFEB952" w14:textId="77777777" w:rsidR="0032792E" w:rsidRPr="00D0657B" w:rsidRDefault="0032792E" w:rsidP="00232315">
      <w:pPr>
        <w:spacing w:after="200" w:line="240" w:lineRule="auto"/>
        <w:jc w:val="both"/>
        <w:rPr>
          <w:rFonts w:ascii="Marianne" w:hAnsi="Marianne"/>
          <w:sz w:val="20"/>
        </w:rPr>
      </w:pPr>
    </w:p>
    <w:sdt>
      <w:sdtPr>
        <w:rPr>
          <w:rFonts w:eastAsiaTheme="minorEastAsia" w:cstheme="minorBidi"/>
          <w:b w:val="0"/>
          <w:bCs w:val="0"/>
          <w:smallCaps w:val="0"/>
          <w:noProof/>
          <w:sz w:val="18"/>
          <w:szCs w:val="22"/>
        </w:rPr>
        <w:id w:val="21913293"/>
        <w:docPartObj>
          <w:docPartGallery w:val="Table of Contents"/>
          <w:docPartUnique/>
        </w:docPartObj>
      </w:sdtPr>
      <w:sdtEndPr/>
      <w:sdtContent>
        <w:p w14:paraId="18729144" w14:textId="77777777" w:rsidR="0039346E" w:rsidRPr="00D0657B" w:rsidRDefault="0039346E" w:rsidP="00232315">
          <w:pPr>
            <w:pStyle w:val="En-ttedetabledesmatires"/>
            <w:jc w:val="both"/>
            <w:rPr>
              <w:sz w:val="24"/>
            </w:rPr>
          </w:pPr>
          <w:r w:rsidRPr="00D0657B">
            <w:rPr>
              <w:sz w:val="24"/>
            </w:rPr>
            <w:t>Table des matières</w:t>
          </w:r>
          <w:r w:rsidR="000A1E3E" w:rsidRPr="00D0657B">
            <w:rPr>
              <w:sz w:val="24"/>
            </w:rPr>
            <w:t xml:space="preserve"> </w:t>
          </w:r>
        </w:p>
        <w:p w14:paraId="14A44161" w14:textId="2D488E55" w:rsidR="00F06992" w:rsidRDefault="00301B45">
          <w:pPr>
            <w:pStyle w:val="TM1"/>
            <w:rPr>
              <w:rFonts w:asciiTheme="minorHAnsi" w:hAnsiTheme="minorHAnsi"/>
              <w:color w:val="auto"/>
              <w:sz w:val="22"/>
            </w:rPr>
          </w:pPr>
          <w:r w:rsidRPr="00D0657B">
            <w:rPr>
              <w:sz w:val="18"/>
            </w:rPr>
            <w:fldChar w:fldCharType="begin"/>
          </w:r>
          <w:r w:rsidRPr="00D0657B">
            <w:rPr>
              <w:sz w:val="18"/>
            </w:rPr>
            <w:instrText xml:space="preserve"> TOC \o "1-3" \h \z </w:instrText>
          </w:r>
          <w:r w:rsidRPr="00D0657B">
            <w:rPr>
              <w:sz w:val="18"/>
            </w:rPr>
            <w:fldChar w:fldCharType="separate"/>
          </w:r>
          <w:hyperlink w:anchor="_Toc56435936" w:history="1">
            <w:r w:rsidR="00F06992" w:rsidRPr="000C6762">
              <w:rPr>
                <w:rStyle w:val="Lienhypertexte"/>
              </w:rPr>
              <w:t>1.</w:t>
            </w:r>
            <w:r w:rsidR="00F06992">
              <w:rPr>
                <w:rFonts w:asciiTheme="minorHAnsi" w:hAnsiTheme="minorHAnsi"/>
                <w:color w:val="auto"/>
                <w:sz w:val="22"/>
              </w:rPr>
              <w:tab/>
            </w:r>
            <w:r w:rsidR="00F06992" w:rsidRPr="000C6762">
              <w:rPr>
                <w:rStyle w:val="Lienhypertexte"/>
              </w:rPr>
              <w:t>PREAMBULE</w:t>
            </w:r>
            <w:r w:rsidR="00F06992">
              <w:rPr>
                <w:webHidden/>
              </w:rPr>
              <w:tab/>
            </w:r>
            <w:r w:rsidR="00F06992">
              <w:rPr>
                <w:webHidden/>
              </w:rPr>
              <w:fldChar w:fldCharType="begin"/>
            </w:r>
            <w:r w:rsidR="00F06992">
              <w:rPr>
                <w:webHidden/>
              </w:rPr>
              <w:instrText xml:space="preserve"> PAGEREF _Toc56435936 \h </w:instrText>
            </w:r>
            <w:r w:rsidR="00F06992">
              <w:rPr>
                <w:webHidden/>
              </w:rPr>
            </w:r>
            <w:r w:rsidR="00F06992">
              <w:rPr>
                <w:webHidden/>
              </w:rPr>
              <w:fldChar w:fldCharType="separate"/>
            </w:r>
            <w:r w:rsidR="00F06992">
              <w:rPr>
                <w:webHidden/>
              </w:rPr>
              <w:t>3</w:t>
            </w:r>
            <w:r w:rsidR="00F06992">
              <w:rPr>
                <w:webHidden/>
              </w:rPr>
              <w:fldChar w:fldCharType="end"/>
            </w:r>
          </w:hyperlink>
        </w:p>
        <w:p w14:paraId="7C6CF4E9" w14:textId="1176DBAD" w:rsidR="00F06992" w:rsidRDefault="0006730A">
          <w:pPr>
            <w:pStyle w:val="TM1"/>
            <w:rPr>
              <w:rFonts w:asciiTheme="minorHAnsi" w:hAnsiTheme="minorHAnsi"/>
              <w:color w:val="auto"/>
              <w:sz w:val="22"/>
            </w:rPr>
          </w:pPr>
          <w:hyperlink w:anchor="_Toc56435937" w:history="1">
            <w:r w:rsidR="00F06992" w:rsidRPr="000C6762">
              <w:rPr>
                <w:rStyle w:val="Lienhypertexte"/>
              </w:rPr>
              <w:t>2.</w:t>
            </w:r>
            <w:r w:rsidR="00F06992">
              <w:rPr>
                <w:rFonts w:asciiTheme="minorHAnsi" w:hAnsiTheme="minorHAnsi"/>
                <w:color w:val="auto"/>
                <w:sz w:val="22"/>
              </w:rPr>
              <w:tab/>
            </w:r>
            <w:r w:rsidR="00F06992" w:rsidRPr="000C6762">
              <w:rPr>
                <w:rStyle w:val="Lienhypertexte"/>
              </w:rPr>
              <w:t>INTRODUCTION</w:t>
            </w:r>
            <w:r w:rsidR="00F06992">
              <w:rPr>
                <w:webHidden/>
              </w:rPr>
              <w:tab/>
            </w:r>
            <w:r w:rsidR="00F06992">
              <w:rPr>
                <w:webHidden/>
              </w:rPr>
              <w:fldChar w:fldCharType="begin"/>
            </w:r>
            <w:r w:rsidR="00F06992">
              <w:rPr>
                <w:webHidden/>
              </w:rPr>
              <w:instrText xml:space="preserve"> PAGEREF _Toc56435937 \h </w:instrText>
            </w:r>
            <w:r w:rsidR="00F06992">
              <w:rPr>
                <w:webHidden/>
              </w:rPr>
            </w:r>
            <w:r w:rsidR="00F06992">
              <w:rPr>
                <w:webHidden/>
              </w:rPr>
              <w:fldChar w:fldCharType="separate"/>
            </w:r>
            <w:r w:rsidR="00F06992">
              <w:rPr>
                <w:webHidden/>
              </w:rPr>
              <w:t>3</w:t>
            </w:r>
            <w:r w:rsidR="00F06992">
              <w:rPr>
                <w:webHidden/>
              </w:rPr>
              <w:fldChar w:fldCharType="end"/>
            </w:r>
          </w:hyperlink>
        </w:p>
        <w:p w14:paraId="7AFC8434" w14:textId="0FC9A3D0" w:rsidR="00F06992" w:rsidRDefault="0006730A">
          <w:pPr>
            <w:pStyle w:val="TM1"/>
            <w:rPr>
              <w:rFonts w:asciiTheme="minorHAnsi" w:hAnsiTheme="minorHAnsi"/>
              <w:color w:val="auto"/>
              <w:sz w:val="22"/>
            </w:rPr>
          </w:pPr>
          <w:hyperlink w:anchor="_Toc56435938" w:history="1">
            <w:r w:rsidR="00F06992" w:rsidRPr="000C6762">
              <w:rPr>
                <w:rStyle w:val="Lienhypertexte"/>
              </w:rPr>
              <w:t>3.</w:t>
            </w:r>
            <w:r w:rsidR="00F06992">
              <w:rPr>
                <w:rFonts w:asciiTheme="minorHAnsi" w:hAnsiTheme="minorHAnsi"/>
                <w:color w:val="auto"/>
                <w:sz w:val="22"/>
              </w:rPr>
              <w:tab/>
            </w:r>
            <w:r w:rsidR="00F06992" w:rsidRPr="000C6762">
              <w:rPr>
                <w:rStyle w:val="Lienhypertexte"/>
              </w:rPr>
              <w:t>ATTENDUS DE LA PRESTATION A REALISER</w:t>
            </w:r>
            <w:r w:rsidR="00F06992">
              <w:rPr>
                <w:webHidden/>
              </w:rPr>
              <w:tab/>
            </w:r>
            <w:r w:rsidR="00F06992">
              <w:rPr>
                <w:webHidden/>
              </w:rPr>
              <w:fldChar w:fldCharType="begin"/>
            </w:r>
            <w:r w:rsidR="00F06992">
              <w:rPr>
                <w:webHidden/>
              </w:rPr>
              <w:instrText xml:space="preserve"> PAGEREF _Toc56435938 \h </w:instrText>
            </w:r>
            <w:r w:rsidR="00F06992">
              <w:rPr>
                <w:webHidden/>
              </w:rPr>
            </w:r>
            <w:r w:rsidR="00F06992">
              <w:rPr>
                <w:webHidden/>
              </w:rPr>
              <w:fldChar w:fldCharType="separate"/>
            </w:r>
            <w:r w:rsidR="00F06992">
              <w:rPr>
                <w:webHidden/>
              </w:rPr>
              <w:t>4</w:t>
            </w:r>
            <w:r w:rsidR="00F06992">
              <w:rPr>
                <w:webHidden/>
              </w:rPr>
              <w:fldChar w:fldCharType="end"/>
            </w:r>
          </w:hyperlink>
        </w:p>
        <w:p w14:paraId="4468BEF1" w14:textId="299C8F31" w:rsidR="00F06992" w:rsidRDefault="0006730A">
          <w:pPr>
            <w:pStyle w:val="TM1"/>
            <w:rPr>
              <w:rFonts w:asciiTheme="minorHAnsi" w:hAnsiTheme="minorHAnsi"/>
              <w:color w:val="auto"/>
              <w:sz w:val="22"/>
            </w:rPr>
          </w:pPr>
          <w:hyperlink w:anchor="_Toc56435939" w:history="1">
            <w:r w:rsidR="00F06992" w:rsidRPr="000C6762">
              <w:rPr>
                <w:rStyle w:val="Lienhypertexte"/>
              </w:rPr>
              <w:t>4.</w:t>
            </w:r>
            <w:r w:rsidR="00F06992">
              <w:rPr>
                <w:rFonts w:asciiTheme="minorHAnsi" w:hAnsiTheme="minorHAnsi"/>
                <w:color w:val="auto"/>
                <w:sz w:val="22"/>
              </w:rPr>
              <w:tab/>
            </w:r>
            <w:r w:rsidR="00F06992" w:rsidRPr="000C6762">
              <w:rPr>
                <w:rStyle w:val="Lienhypertexte"/>
              </w:rPr>
              <w:t>DESCRIPTION DE LA PRESTATION</w:t>
            </w:r>
            <w:r w:rsidR="00F06992">
              <w:rPr>
                <w:webHidden/>
              </w:rPr>
              <w:tab/>
            </w:r>
            <w:r w:rsidR="00F06992">
              <w:rPr>
                <w:webHidden/>
              </w:rPr>
              <w:fldChar w:fldCharType="begin"/>
            </w:r>
            <w:r w:rsidR="00F06992">
              <w:rPr>
                <w:webHidden/>
              </w:rPr>
              <w:instrText xml:space="preserve"> PAGEREF _Toc56435939 \h </w:instrText>
            </w:r>
            <w:r w:rsidR="00F06992">
              <w:rPr>
                <w:webHidden/>
              </w:rPr>
            </w:r>
            <w:r w:rsidR="00F06992">
              <w:rPr>
                <w:webHidden/>
              </w:rPr>
              <w:fldChar w:fldCharType="separate"/>
            </w:r>
            <w:r w:rsidR="00F06992">
              <w:rPr>
                <w:webHidden/>
              </w:rPr>
              <w:t>4</w:t>
            </w:r>
            <w:r w:rsidR="00F06992">
              <w:rPr>
                <w:webHidden/>
              </w:rPr>
              <w:fldChar w:fldCharType="end"/>
            </w:r>
          </w:hyperlink>
        </w:p>
        <w:p w14:paraId="01720DBA" w14:textId="545BDBC0" w:rsidR="00F06992" w:rsidRDefault="0006730A">
          <w:pPr>
            <w:pStyle w:val="TM2"/>
            <w:rPr>
              <w:rFonts w:asciiTheme="minorHAnsi" w:hAnsiTheme="minorHAnsi"/>
              <w:noProof/>
              <w:color w:val="auto"/>
              <w:sz w:val="22"/>
            </w:rPr>
          </w:pPr>
          <w:hyperlink w:anchor="_Toc56435940" w:history="1">
            <w:r w:rsidR="00F06992" w:rsidRPr="000C6762">
              <w:rPr>
                <w:rStyle w:val="Lienhypertexte"/>
                <w:noProof/>
              </w:rPr>
              <w:t>4.1.</w:t>
            </w:r>
            <w:r w:rsidR="00F06992">
              <w:rPr>
                <w:rFonts w:asciiTheme="minorHAnsi" w:hAnsiTheme="minorHAnsi"/>
                <w:noProof/>
                <w:color w:val="auto"/>
                <w:sz w:val="22"/>
              </w:rPr>
              <w:tab/>
            </w:r>
            <w:r w:rsidR="00F06992" w:rsidRPr="000C6762">
              <w:rPr>
                <w:rStyle w:val="Lienhypertexte"/>
                <w:noProof/>
              </w:rPr>
              <w:t>Phase 1</w:t>
            </w:r>
            <w:r w:rsidR="00F06992" w:rsidRPr="000C6762">
              <w:rPr>
                <w:rStyle w:val="Lienhypertexte"/>
                <w:rFonts w:ascii="Calibri" w:hAnsi="Calibri" w:cs="Calibri"/>
                <w:noProof/>
              </w:rPr>
              <w:t> </w:t>
            </w:r>
            <w:r w:rsidR="00F06992" w:rsidRPr="000C6762">
              <w:rPr>
                <w:rStyle w:val="Lienhypertexte"/>
                <w:noProof/>
              </w:rPr>
              <w:t>: Etat des lieux</w:t>
            </w:r>
            <w:r w:rsidR="00F06992">
              <w:rPr>
                <w:noProof/>
                <w:webHidden/>
              </w:rPr>
              <w:tab/>
            </w:r>
            <w:r w:rsidR="00F06992">
              <w:rPr>
                <w:noProof/>
                <w:webHidden/>
              </w:rPr>
              <w:fldChar w:fldCharType="begin"/>
            </w:r>
            <w:r w:rsidR="00F06992">
              <w:rPr>
                <w:noProof/>
                <w:webHidden/>
              </w:rPr>
              <w:instrText xml:space="preserve"> PAGEREF _Toc56435940 \h </w:instrText>
            </w:r>
            <w:r w:rsidR="00F06992">
              <w:rPr>
                <w:noProof/>
                <w:webHidden/>
              </w:rPr>
            </w:r>
            <w:r w:rsidR="00F06992">
              <w:rPr>
                <w:noProof/>
                <w:webHidden/>
              </w:rPr>
              <w:fldChar w:fldCharType="separate"/>
            </w:r>
            <w:r w:rsidR="00F06992">
              <w:rPr>
                <w:noProof/>
                <w:webHidden/>
              </w:rPr>
              <w:t>4</w:t>
            </w:r>
            <w:r w:rsidR="00F06992">
              <w:rPr>
                <w:noProof/>
                <w:webHidden/>
              </w:rPr>
              <w:fldChar w:fldCharType="end"/>
            </w:r>
          </w:hyperlink>
        </w:p>
        <w:p w14:paraId="0F855ACF" w14:textId="3DBEEC1C" w:rsidR="00F06992" w:rsidRDefault="0006730A">
          <w:pPr>
            <w:pStyle w:val="TM2"/>
            <w:rPr>
              <w:rFonts w:asciiTheme="minorHAnsi" w:hAnsiTheme="minorHAnsi"/>
              <w:noProof/>
              <w:color w:val="auto"/>
              <w:sz w:val="22"/>
            </w:rPr>
          </w:pPr>
          <w:hyperlink w:anchor="_Toc56435941" w:history="1">
            <w:r w:rsidR="00F06992" w:rsidRPr="000C6762">
              <w:rPr>
                <w:rStyle w:val="Lienhypertexte"/>
                <w:noProof/>
              </w:rPr>
              <w:t>4.2.</w:t>
            </w:r>
            <w:r w:rsidR="00F06992">
              <w:rPr>
                <w:rFonts w:asciiTheme="minorHAnsi" w:hAnsiTheme="minorHAnsi"/>
                <w:noProof/>
                <w:color w:val="auto"/>
                <w:sz w:val="22"/>
              </w:rPr>
              <w:tab/>
            </w:r>
            <w:r w:rsidR="00F06992" w:rsidRPr="000C6762">
              <w:rPr>
                <w:rStyle w:val="Lienhypertexte"/>
                <w:noProof/>
              </w:rPr>
              <w:t>Phase 2</w:t>
            </w:r>
            <w:r w:rsidR="00F06992" w:rsidRPr="000C6762">
              <w:rPr>
                <w:rStyle w:val="Lienhypertexte"/>
                <w:rFonts w:ascii="Calibri" w:hAnsi="Calibri" w:cs="Calibri"/>
                <w:noProof/>
              </w:rPr>
              <w:t> </w:t>
            </w:r>
            <w:r w:rsidR="00F06992" w:rsidRPr="000C6762">
              <w:rPr>
                <w:rStyle w:val="Lienhypertexte"/>
                <w:noProof/>
              </w:rPr>
              <w:t xml:space="preserve">: Bilan </w:t>
            </w:r>
            <w:r w:rsidR="00F06992" w:rsidRPr="000C6762">
              <w:rPr>
                <w:rStyle w:val="Lienhypertexte"/>
                <w:rFonts w:cs="Marianne"/>
                <w:noProof/>
              </w:rPr>
              <w:t>é</w:t>
            </w:r>
            <w:r w:rsidR="00F06992" w:rsidRPr="000C6762">
              <w:rPr>
                <w:rStyle w:val="Lienhypertexte"/>
                <w:noProof/>
              </w:rPr>
              <w:t>nerg</w:t>
            </w:r>
            <w:r w:rsidR="00F06992" w:rsidRPr="000C6762">
              <w:rPr>
                <w:rStyle w:val="Lienhypertexte"/>
                <w:rFonts w:cs="Marianne"/>
                <w:noProof/>
              </w:rPr>
              <w:t>é</w:t>
            </w:r>
            <w:r w:rsidR="00F06992" w:rsidRPr="000C6762">
              <w:rPr>
                <w:rStyle w:val="Lienhypertexte"/>
                <w:noProof/>
              </w:rPr>
              <w:t>tique et pr</w:t>
            </w:r>
            <w:r w:rsidR="00F06992" w:rsidRPr="000C6762">
              <w:rPr>
                <w:rStyle w:val="Lienhypertexte"/>
                <w:rFonts w:cs="Marianne"/>
                <w:noProof/>
              </w:rPr>
              <w:t>é</w:t>
            </w:r>
            <w:r w:rsidR="00F06992" w:rsidRPr="000C6762">
              <w:rPr>
                <w:rStyle w:val="Lienhypertexte"/>
                <w:noProof/>
              </w:rPr>
              <w:t>conisations</w:t>
            </w:r>
            <w:r w:rsidR="00F06992">
              <w:rPr>
                <w:noProof/>
                <w:webHidden/>
              </w:rPr>
              <w:tab/>
            </w:r>
            <w:r w:rsidR="00F06992">
              <w:rPr>
                <w:noProof/>
                <w:webHidden/>
              </w:rPr>
              <w:fldChar w:fldCharType="begin"/>
            </w:r>
            <w:r w:rsidR="00F06992">
              <w:rPr>
                <w:noProof/>
                <w:webHidden/>
              </w:rPr>
              <w:instrText xml:space="preserve"> PAGEREF _Toc56435941 \h </w:instrText>
            </w:r>
            <w:r w:rsidR="00F06992">
              <w:rPr>
                <w:noProof/>
                <w:webHidden/>
              </w:rPr>
            </w:r>
            <w:r w:rsidR="00F06992">
              <w:rPr>
                <w:noProof/>
                <w:webHidden/>
              </w:rPr>
              <w:fldChar w:fldCharType="separate"/>
            </w:r>
            <w:r w:rsidR="00F06992">
              <w:rPr>
                <w:noProof/>
                <w:webHidden/>
              </w:rPr>
              <w:t>5</w:t>
            </w:r>
            <w:r w:rsidR="00F06992">
              <w:rPr>
                <w:noProof/>
                <w:webHidden/>
              </w:rPr>
              <w:fldChar w:fldCharType="end"/>
            </w:r>
          </w:hyperlink>
        </w:p>
        <w:p w14:paraId="09F9808F" w14:textId="209543E9" w:rsidR="00F06992" w:rsidRDefault="0006730A">
          <w:pPr>
            <w:pStyle w:val="TM2"/>
            <w:rPr>
              <w:rFonts w:asciiTheme="minorHAnsi" w:hAnsiTheme="minorHAnsi"/>
              <w:noProof/>
              <w:color w:val="auto"/>
              <w:sz w:val="22"/>
            </w:rPr>
          </w:pPr>
          <w:hyperlink w:anchor="_Toc56435942" w:history="1">
            <w:r w:rsidR="00F06992" w:rsidRPr="000C6762">
              <w:rPr>
                <w:rStyle w:val="Lienhypertexte"/>
                <w:noProof/>
              </w:rPr>
              <w:t>4.3.</w:t>
            </w:r>
            <w:r w:rsidR="00F06992">
              <w:rPr>
                <w:rFonts w:asciiTheme="minorHAnsi" w:hAnsiTheme="minorHAnsi"/>
                <w:noProof/>
                <w:color w:val="auto"/>
                <w:sz w:val="22"/>
              </w:rPr>
              <w:tab/>
            </w:r>
            <w:r w:rsidR="00F06992" w:rsidRPr="000C6762">
              <w:rPr>
                <w:rStyle w:val="Lienhypertexte"/>
                <w:noProof/>
              </w:rPr>
              <w:t>Phase 3</w:t>
            </w:r>
            <w:r w:rsidR="00F06992" w:rsidRPr="000C6762">
              <w:rPr>
                <w:rStyle w:val="Lienhypertexte"/>
                <w:rFonts w:ascii="Calibri" w:hAnsi="Calibri" w:cs="Calibri"/>
                <w:noProof/>
              </w:rPr>
              <w:t> </w:t>
            </w:r>
            <w:r w:rsidR="00F06992" w:rsidRPr="000C6762">
              <w:rPr>
                <w:rStyle w:val="Lienhypertexte"/>
                <w:noProof/>
              </w:rPr>
              <w:t>: Programmes d</w:t>
            </w:r>
            <w:r w:rsidR="00F06992" w:rsidRPr="000C6762">
              <w:rPr>
                <w:rStyle w:val="Lienhypertexte"/>
                <w:rFonts w:cs="Marianne"/>
                <w:noProof/>
              </w:rPr>
              <w:t>’</w:t>
            </w:r>
            <w:r w:rsidR="00F06992" w:rsidRPr="000C6762">
              <w:rPr>
                <w:rStyle w:val="Lienhypertexte"/>
                <w:noProof/>
              </w:rPr>
              <w:t>am</w:t>
            </w:r>
            <w:r w:rsidR="00F06992" w:rsidRPr="000C6762">
              <w:rPr>
                <w:rStyle w:val="Lienhypertexte"/>
                <w:rFonts w:cs="Marianne"/>
                <w:noProof/>
              </w:rPr>
              <w:t>é</w:t>
            </w:r>
            <w:r w:rsidR="00F06992" w:rsidRPr="000C6762">
              <w:rPr>
                <w:rStyle w:val="Lienhypertexte"/>
                <w:noProof/>
              </w:rPr>
              <w:t>liorations</w:t>
            </w:r>
            <w:r w:rsidR="00F06992">
              <w:rPr>
                <w:noProof/>
                <w:webHidden/>
              </w:rPr>
              <w:tab/>
            </w:r>
            <w:r w:rsidR="00F06992">
              <w:rPr>
                <w:noProof/>
                <w:webHidden/>
              </w:rPr>
              <w:fldChar w:fldCharType="begin"/>
            </w:r>
            <w:r w:rsidR="00F06992">
              <w:rPr>
                <w:noProof/>
                <w:webHidden/>
              </w:rPr>
              <w:instrText xml:space="preserve"> PAGEREF _Toc56435942 \h </w:instrText>
            </w:r>
            <w:r w:rsidR="00F06992">
              <w:rPr>
                <w:noProof/>
                <w:webHidden/>
              </w:rPr>
            </w:r>
            <w:r w:rsidR="00F06992">
              <w:rPr>
                <w:noProof/>
                <w:webHidden/>
              </w:rPr>
              <w:fldChar w:fldCharType="separate"/>
            </w:r>
            <w:r w:rsidR="00F06992">
              <w:rPr>
                <w:noProof/>
                <w:webHidden/>
              </w:rPr>
              <w:t>7</w:t>
            </w:r>
            <w:r w:rsidR="00F06992">
              <w:rPr>
                <w:noProof/>
                <w:webHidden/>
              </w:rPr>
              <w:fldChar w:fldCharType="end"/>
            </w:r>
          </w:hyperlink>
        </w:p>
        <w:p w14:paraId="43C5A642" w14:textId="19FD28A0" w:rsidR="00F06992" w:rsidRDefault="0006730A">
          <w:pPr>
            <w:pStyle w:val="TM2"/>
            <w:rPr>
              <w:rFonts w:asciiTheme="minorHAnsi" w:hAnsiTheme="minorHAnsi"/>
              <w:noProof/>
              <w:color w:val="auto"/>
              <w:sz w:val="22"/>
            </w:rPr>
          </w:pPr>
          <w:hyperlink w:anchor="_Toc56435943" w:history="1">
            <w:r w:rsidR="00F06992" w:rsidRPr="000C6762">
              <w:rPr>
                <w:rStyle w:val="Lienhypertexte"/>
                <w:noProof/>
              </w:rPr>
              <w:t>4.4.</w:t>
            </w:r>
            <w:r w:rsidR="00F06992">
              <w:rPr>
                <w:rFonts w:asciiTheme="minorHAnsi" w:hAnsiTheme="minorHAnsi"/>
                <w:noProof/>
                <w:color w:val="auto"/>
                <w:sz w:val="22"/>
              </w:rPr>
              <w:tab/>
            </w:r>
            <w:r w:rsidR="00F06992" w:rsidRPr="000C6762">
              <w:rPr>
                <w:rStyle w:val="Lienhypertexte"/>
                <w:noProof/>
              </w:rPr>
              <w:t>Phase 4</w:t>
            </w:r>
            <w:r w:rsidR="00F06992" w:rsidRPr="000C6762">
              <w:rPr>
                <w:rStyle w:val="Lienhypertexte"/>
                <w:rFonts w:ascii="Calibri" w:hAnsi="Calibri" w:cs="Calibri"/>
                <w:noProof/>
              </w:rPr>
              <w:t> </w:t>
            </w:r>
            <w:r w:rsidR="00F06992" w:rsidRPr="000C6762">
              <w:rPr>
                <w:rStyle w:val="Lienhypertexte"/>
                <w:noProof/>
              </w:rPr>
              <w:t>: Analyse financi</w:t>
            </w:r>
            <w:r w:rsidR="00F06992" w:rsidRPr="000C6762">
              <w:rPr>
                <w:rStyle w:val="Lienhypertexte"/>
                <w:rFonts w:cs="Marianne"/>
                <w:noProof/>
              </w:rPr>
              <w:t>è</w:t>
            </w:r>
            <w:r w:rsidR="00F06992" w:rsidRPr="000C6762">
              <w:rPr>
                <w:rStyle w:val="Lienhypertexte"/>
                <w:noProof/>
              </w:rPr>
              <w:t>re</w:t>
            </w:r>
            <w:r w:rsidR="00F06992">
              <w:rPr>
                <w:noProof/>
                <w:webHidden/>
              </w:rPr>
              <w:tab/>
            </w:r>
            <w:r w:rsidR="00F06992">
              <w:rPr>
                <w:noProof/>
                <w:webHidden/>
              </w:rPr>
              <w:fldChar w:fldCharType="begin"/>
            </w:r>
            <w:r w:rsidR="00F06992">
              <w:rPr>
                <w:noProof/>
                <w:webHidden/>
              </w:rPr>
              <w:instrText xml:space="preserve"> PAGEREF _Toc56435943 \h </w:instrText>
            </w:r>
            <w:r w:rsidR="00F06992">
              <w:rPr>
                <w:noProof/>
                <w:webHidden/>
              </w:rPr>
            </w:r>
            <w:r w:rsidR="00F06992">
              <w:rPr>
                <w:noProof/>
                <w:webHidden/>
              </w:rPr>
              <w:fldChar w:fldCharType="separate"/>
            </w:r>
            <w:r w:rsidR="00F06992">
              <w:rPr>
                <w:noProof/>
                <w:webHidden/>
              </w:rPr>
              <w:t>8</w:t>
            </w:r>
            <w:r w:rsidR="00F06992">
              <w:rPr>
                <w:noProof/>
                <w:webHidden/>
              </w:rPr>
              <w:fldChar w:fldCharType="end"/>
            </w:r>
          </w:hyperlink>
        </w:p>
        <w:p w14:paraId="10880BEE" w14:textId="1D0B64A8" w:rsidR="00F06992" w:rsidRDefault="0006730A">
          <w:pPr>
            <w:pStyle w:val="TM1"/>
            <w:rPr>
              <w:rFonts w:asciiTheme="minorHAnsi" w:hAnsiTheme="minorHAnsi"/>
              <w:color w:val="auto"/>
              <w:sz w:val="22"/>
            </w:rPr>
          </w:pPr>
          <w:hyperlink w:anchor="_Toc56435944" w:history="1">
            <w:r w:rsidR="00F06992" w:rsidRPr="000C6762">
              <w:rPr>
                <w:rStyle w:val="Lienhypertexte"/>
              </w:rPr>
              <w:t>5 - MODALITES DE REALISATION DE LA PRESTATION</w:t>
            </w:r>
            <w:r w:rsidR="00F06992">
              <w:rPr>
                <w:webHidden/>
              </w:rPr>
              <w:tab/>
            </w:r>
            <w:r w:rsidR="00F06992">
              <w:rPr>
                <w:webHidden/>
              </w:rPr>
              <w:fldChar w:fldCharType="begin"/>
            </w:r>
            <w:r w:rsidR="00F06992">
              <w:rPr>
                <w:webHidden/>
              </w:rPr>
              <w:instrText xml:space="preserve"> PAGEREF _Toc56435944 \h </w:instrText>
            </w:r>
            <w:r w:rsidR="00F06992">
              <w:rPr>
                <w:webHidden/>
              </w:rPr>
            </w:r>
            <w:r w:rsidR="00F06992">
              <w:rPr>
                <w:webHidden/>
              </w:rPr>
              <w:fldChar w:fldCharType="separate"/>
            </w:r>
            <w:r w:rsidR="00F06992">
              <w:rPr>
                <w:webHidden/>
              </w:rPr>
              <w:t>9</w:t>
            </w:r>
            <w:r w:rsidR="00F06992">
              <w:rPr>
                <w:webHidden/>
              </w:rPr>
              <w:fldChar w:fldCharType="end"/>
            </w:r>
          </w:hyperlink>
        </w:p>
        <w:p w14:paraId="4E3E7271" w14:textId="1B60B0B2" w:rsidR="00F06992" w:rsidRDefault="0006730A">
          <w:pPr>
            <w:pStyle w:val="TM2"/>
            <w:rPr>
              <w:rFonts w:asciiTheme="minorHAnsi" w:hAnsiTheme="minorHAnsi"/>
              <w:noProof/>
              <w:color w:val="auto"/>
              <w:sz w:val="22"/>
            </w:rPr>
          </w:pPr>
          <w:hyperlink w:anchor="_Toc56435945" w:history="1">
            <w:r w:rsidR="00F06992" w:rsidRPr="000C6762">
              <w:rPr>
                <w:rStyle w:val="Lienhypertexte"/>
                <w:noProof/>
              </w:rPr>
              <w:t>5.1 - Avant la prestation</w:t>
            </w:r>
            <w:r w:rsidR="00F06992" w:rsidRPr="000C6762">
              <w:rPr>
                <w:rStyle w:val="Lienhypertexte"/>
                <w:rFonts w:ascii="Calibri" w:hAnsi="Calibri" w:cs="Calibri"/>
                <w:noProof/>
              </w:rPr>
              <w:t> </w:t>
            </w:r>
            <w:r w:rsidR="00F06992" w:rsidRPr="000C6762">
              <w:rPr>
                <w:rStyle w:val="Lienhypertexte"/>
                <w:noProof/>
              </w:rPr>
              <w:t>:</w:t>
            </w:r>
            <w:r w:rsidR="00F06992">
              <w:rPr>
                <w:noProof/>
                <w:webHidden/>
              </w:rPr>
              <w:tab/>
            </w:r>
            <w:r w:rsidR="00F06992">
              <w:rPr>
                <w:noProof/>
                <w:webHidden/>
              </w:rPr>
              <w:fldChar w:fldCharType="begin"/>
            </w:r>
            <w:r w:rsidR="00F06992">
              <w:rPr>
                <w:noProof/>
                <w:webHidden/>
              </w:rPr>
              <w:instrText xml:space="preserve"> PAGEREF _Toc56435945 \h </w:instrText>
            </w:r>
            <w:r w:rsidR="00F06992">
              <w:rPr>
                <w:noProof/>
                <w:webHidden/>
              </w:rPr>
            </w:r>
            <w:r w:rsidR="00F06992">
              <w:rPr>
                <w:noProof/>
                <w:webHidden/>
              </w:rPr>
              <w:fldChar w:fldCharType="separate"/>
            </w:r>
            <w:r w:rsidR="00F06992">
              <w:rPr>
                <w:noProof/>
                <w:webHidden/>
              </w:rPr>
              <w:t>9</w:t>
            </w:r>
            <w:r w:rsidR="00F06992">
              <w:rPr>
                <w:noProof/>
                <w:webHidden/>
              </w:rPr>
              <w:fldChar w:fldCharType="end"/>
            </w:r>
          </w:hyperlink>
        </w:p>
        <w:p w14:paraId="4CB92FBE" w14:textId="02EB2F2F" w:rsidR="00F06992" w:rsidRDefault="0006730A">
          <w:pPr>
            <w:pStyle w:val="TM2"/>
            <w:rPr>
              <w:rFonts w:asciiTheme="minorHAnsi" w:hAnsiTheme="minorHAnsi"/>
              <w:noProof/>
              <w:color w:val="auto"/>
              <w:sz w:val="22"/>
            </w:rPr>
          </w:pPr>
          <w:hyperlink w:anchor="_Toc56435946" w:history="1">
            <w:r w:rsidR="00F06992" w:rsidRPr="000C6762">
              <w:rPr>
                <w:rStyle w:val="Lienhypertexte"/>
                <w:noProof/>
              </w:rPr>
              <w:t>5.2 - Pendant la prestation</w:t>
            </w:r>
            <w:r w:rsidR="00F06992">
              <w:rPr>
                <w:noProof/>
                <w:webHidden/>
              </w:rPr>
              <w:tab/>
            </w:r>
            <w:r w:rsidR="00F06992">
              <w:rPr>
                <w:noProof/>
                <w:webHidden/>
              </w:rPr>
              <w:fldChar w:fldCharType="begin"/>
            </w:r>
            <w:r w:rsidR="00F06992">
              <w:rPr>
                <w:noProof/>
                <w:webHidden/>
              </w:rPr>
              <w:instrText xml:space="preserve"> PAGEREF _Toc56435946 \h </w:instrText>
            </w:r>
            <w:r w:rsidR="00F06992">
              <w:rPr>
                <w:noProof/>
                <w:webHidden/>
              </w:rPr>
            </w:r>
            <w:r w:rsidR="00F06992">
              <w:rPr>
                <w:noProof/>
                <w:webHidden/>
              </w:rPr>
              <w:fldChar w:fldCharType="separate"/>
            </w:r>
            <w:r w:rsidR="00F06992">
              <w:rPr>
                <w:noProof/>
                <w:webHidden/>
              </w:rPr>
              <w:t>10</w:t>
            </w:r>
            <w:r w:rsidR="00F06992">
              <w:rPr>
                <w:noProof/>
                <w:webHidden/>
              </w:rPr>
              <w:fldChar w:fldCharType="end"/>
            </w:r>
          </w:hyperlink>
        </w:p>
        <w:p w14:paraId="77696BEE" w14:textId="6F46773A" w:rsidR="00F06992" w:rsidRDefault="0006730A">
          <w:pPr>
            <w:pStyle w:val="TM3"/>
            <w:tabs>
              <w:tab w:val="right" w:leader="dot" w:pos="9912"/>
            </w:tabs>
            <w:rPr>
              <w:rFonts w:asciiTheme="minorHAnsi" w:hAnsiTheme="minorHAnsi"/>
              <w:noProof/>
              <w:color w:val="auto"/>
              <w:sz w:val="22"/>
            </w:rPr>
          </w:pPr>
          <w:hyperlink w:anchor="_Toc56435947" w:history="1">
            <w:r w:rsidR="00F06992" w:rsidRPr="000C6762">
              <w:rPr>
                <w:rStyle w:val="Lienhypertexte"/>
                <w:noProof/>
              </w:rPr>
              <w:t>5.2.1 - Pour le prestataire</w:t>
            </w:r>
            <w:r w:rsidR="00F06992">
              <w:rPr>
                <w:noProof/>
                <w:webHidden/>
              </w:rPr>
              <w:tab/>
            </w:r>
            <w:r w:rsidR="00F06992">
              <w:rPr>
                <w:noProof/>
                <w:webHidden/>
              </w:rPr>
              <w:fldChar w:fldCharType="begin"/>
            </w:r>
            <w:r w:rsidR="00F06992">
              <w:rPr>
                <w:noProof/>
                <w:webHidden/>
              </w:rPr>
              <w:instrText xml:space="preserve"> PAGEREF _Toc56435947 \h </w:instrText>
            </w:r>
            <w:r w:rsidR="00F06992">
              <w:rPr>
                <w:noProof/>
                <w:webHidden/>
              </w:rPr>
            </w:r>
            <w:r w:rsidR="00F06992">
              <w:rPr>
                <w:noProof/>
                <w:webHidden/>
              </w:rPr>
              <w:fldChar w:fldCharType="separate"/>
            </w:r>
            <w:r w:rsidR="00F06992">
              <w:rPr>
                <w:noProof/>
                <w:webHidden/>
              </w:rPr>
              <w:t>10</w:t>
            </w:r>
            <w:r w:rsidR="00F06992">
              <w:rPr>
                <w:noProof/>
                <w:webHidden/>
              </w:rPr>
              <w:fldChar w:fldCharType="end"/>
            </w:r>
          </w:hyperlink>
        </w:p>
        <w:p w14:paraId="225E767C" w14:textId="55680602" w:rsidR="00F06992" w:rsidRDefault="0006730A">
          <w:pPr>
            <w:pStyle w:val="TM3"/>
            <w:tabs>
              <w:tab w:val="right" w:leader="dot" w:pos="9912"/>
            </w:tabs>
            <w:rPr>
              <w:rFonts w:asciiTheme="minorHAnsi" w:hAnsiTheme="minorHAnsi"/>
              <w:noProof/>
              <w:color w:val="auto"/>
              <w:sz w:val="22"/>
            </w:rPr>
          </w:pPr>
          <w:hyperlink w:anchor="_Toc56435948" w:history="1">
            <w:r w:rsidR="00F06992" w:rsidRPr="000C6762">
              <w:rPr>
                <w:rStyle w:val="Lienhypertexte"/>
                <w:noProof/>
              </w:rPr>
              <w:t>5.2.2 - Pour le maître d’ouvrage</w:t>
            </w:r>
            <w:r w:rsidR="00F06992">
              <w:rPr>
                <w:noProof/>
                <w:webHidden/>
              </w:rPr>
              <w:tab/>
            </w:r>
            <w:r w:rsidR="00F06992">
              <w:rPr>
                <w:noProof/>
                <w:webHidden/>
              </w:rPr>
              <w:fldChar w:fldCharType="begin"/>
            </w:r>
            <w:r w:rsidR="00F06992">
              <w:rPr>
                <w:noProof/>
                <w:webHidden/>
              </w:rPr>
              <w:instrText xml:space="preserve"> PAGEREF _Toc56435948 \h </w:instrText>
            </w:r>
            <w:r w:rsidR="00F06992">
              <w:rPr>
                <w:noProof/>
                <w:webHidden/>
              </w:rPr>
            </w:r>
            <w:r w:rsidR="00F06992">
              <w:rPr>
                <w:noProof/>
                <w:webHidden/>
              </w:rPr>
              <w:fldChar w:fldCharType="separate"/>
            </w:r>
            <w:r w:rsidR="00F06992">
              <w:rPr>
                <w:noProof/>
                <w:webHidden/>
              </w:rPr>
              <w:t>10</w:t>
            </w:r>
            <w:r w:rsidR="00F06992">
              <w:rPr>
                <w:noProof/>
                <w:webHidden/>
              </w:rPr>
              <w:fldChar w:fldCharType="end"/>
            </w:r>
          </w:hyperlink>
        </w:p>
        <w:p w14:paraId="1CF4319D" w14:textId="1047FA1B" w:rsidR="00F06992" w:rsidRDefault="0006730A">
          <w:pPr>
            <w:pStyle w:val="TM2"/>
            <w:rPr>
              <w:rFonts w:asciiTheme="minorHAnsi" w:hAnsiTheme="minorHAnsi"/>
              <w:noProof/>
              <w:color w:val="auto"/>
              <w:sz w:val="22"/>
            </w:rPr>
          </w:pPr>
          <w:hyperlink w:anchor="_Toc56435949" w:history="1">
            <w:r w:rsidR="00F06992" w:rsidRPr="000C6762">
              <w:rPr>
                <w:rStyle w:val="Lienhypertexte"/>
                <w:noProof/>
              </w:rPr>
              <w:t>5.3 - Après la prestation</w:t>
            </w:r>
            <w:r w:rsidR="00F06992">
              <w:rPr>
                <w:noProof/>
                <w:webHidden/>
              </w:rPr>
              <w:tab/>
            </w:r>
            <w:r w:rsidR="00F06992">
              <w:rPr>
                <w:noProof/>
                <w:webHidden/>
              </w:rPr>
              <w:fldChar w:fldCharType="begin"/>
            </w:r>
            <w:r w:rsidR="00F06992">
              <w:rPr>
                <w:noProof/>
                <w:webHidden/>
              </w:rPr>
              <w:instrText xml:space="preserve"> PAGEREF _Toc56435949 \h </w:instrText>
            </w:r>
            <w:r w:rsidR="00F06992">
              <w:rPr>
                <w:noProof/>
                <w:webHidden/>
              </w:rPr>
            </w:r>
            <w:r w:rsidR="00F06992">
              <w:rPr>
                <w:noProof/>
                <w:webHidden/>
              </w:rPr>
              <w:fldChar w:fldCharType="separate"/>
            </w:r>
            <w:r w:rsidR="00F06992">
              <w:rPr>
                <w:noProof/>
                <w:webHidden/>
              </w:rPr>
              <w:t>11</w:t>
            </w:r>
            <w:r w:rsidR="00F06992">
              <w:rPr>
                <w:noProof/>
                <w:webHidden/>
              </w:rPr>
              <w:fldChar w:fldCharType="end"/>
            </w:r>
          </w:hyperlink>
        </w:p>
        <w:p w14:paraId="5F202136" w14:textId="69F66E71" w:rsidR="00F06992" w:rsidRDefault="0006730A">
          <w:pPr>
            <w:pStyle w:val="TM3"/>
            <w:tabs>
              <w:tab w:val="right" w:leader="dot" w:pos="9912"/>
            </w:tabs>
            <w:rPr>
              <w:rFonts w:asciiTheme="minorHAnsi" w:hAnsiTheme="minorHAnsi"/>
              <w:noProof/>
              <w:color w:val="auto"/>
              <w:sz w:val="22"/>
            </w:rPr>
          </w:pPr>
          <w:hyperlink w:anchor="_Toc56435950" w:history="1">
            <w:r w:rsidR="00F06992" w:rsidRPr="000C6762">
              <w:rPr>
                <w:rStyle w:val="Lienhypertexte"/>
                <w:noProof/>
              </w:rPr>
              <w:t>5.3.1 - Restitution</w:t>
            </w:r>
            <w:r w:rsidR="00F06992">
              <w:rPr>
                <w:noProof/>
                <w:webHidden/>
              </w:rPr>
              <w:tab/>
            </w:r>
            <w:r w:rsidR="00F06992">
              <w:rPr>
                <w:noProof/>
                <w:webHidden/>
              </w:rPr>
              <w:fldChar w:fldCharType="begin"/>
            </w:r>
            <w:r w:rsidR="00F06992">
              <w:rPr>
                <w:noProof/>
                <w:webHidden/>
              </w:rPr>
              <w:instrText xml:space="preserve"> PAGEREF _Toc56435950 \h </w:instrText>
            </w:r>
            <w:r w:rsidR="00F06992">
              <w:rPr>
                <w:noProof/>
                <w:webHidden/>
              </w:rPr>
            </w:r>
            <w:r w:rsidR="00F06992">
              <w:rPr>
                <w:noProof/>
                <w:webHidden/>
              </w:rPr>
              <w:fldChar w:fldCharType="separate"/>
            </w:r>
            <w:r w:rsidR="00F06992">
              <w:rPr>
                <w:noProof/>
                <w:webHidden/>
              </w:rPr>
              <w:t>11</w:t>
            </w:r>
            <w:r w:rsidR="00F06992">
              <w:rPr>
                <w:noProof/>
                <w:webHidden/>
              </w:rPr>
              <w:fldChar w:fldCharType="end"/>
            </w:r>
          </w:hyperlink>
        </w:p>
        <w:p w14:paraId="6EA6F1E6" w14:textId="15DB59FB" w:rsidR="00F06992" w:rsidRDefault="0006730A">
          <w:pPr>
            <w:pStyle w:val="TM1"/>
            <w:rPr>
              <w:rFonts w:asciiTheme="minorHAnsi" w:hAnsiTheme="minorHAnsi"/>
              <w:color w:val="auto"/>
              <w:sz w:val="22"/>
            </w:rPr>
          </w:pPr>
          <w:hyperlink w:anchor="_Toc56435951" w:history="1">
            <w:r w:rsidR="00F06992" w:rsidRPr="000C6762">
              <w:rPr>
                <w:rStyle w:val="Lienhypertexte"/>
              </w:rPr>
              <w:t>6 - QUALITES IMPERATIVES</w:t>
            </w:r>
            <w:r w:rsidR="00F06992">
              <w:rPr>
                <w:webHidden/>
              </w:rPr>
              <w:tab/>
            </w:r>
            <w:r w:rsidR="00F06992">
              <w:rPr>
                <w:webHidden/>
              </w:rPr>
              <w:fldChar w:fldCharType="begin"/>
            </w:r>
            <w:r w:rsidR="00F06992">
              <w:rPr>
                <w:webHidden/>
              </w:rPr>
              <w:instrText xml:space="preserve"> PAGEREF _Toc56435951 \h </w:instrText>
            </w:r>
            <w:r w:rsidR="00F06992">
              <w:rPr>
                <w:webHidden/>
              </w:rPr>
            </w:r>
            <w:r w:rsidR="00F06992">
              <w:rPr>
                <w:webHidden/>
              </w:rPr>
              <w:fldChar w:fldCharType="separate"/>
            </w:r>
            <w:r w:rsidR="00F06992">
              <w:rPr>
                <w:webHidden/>
              </w:rPr>
              <w:t>11</w:t>
            </w:r>
            <w:r w:rsidR="00F06992">
              <w:rPr>
                <w:webHidden/>
              </w:rPr>
              <w:fldChar w:fldCharType="end"/>
            </w:r>
          </w:hyperlink>
        </w:p>
        <w:p w14:paraId="159B0A3B" w14:textId="396E2B3C" w:rsidR="00F06992" w:rsidRDefault="0006730A">
          <w:pPr>
            <w:pStyle w:val="TM2"/>
            <w:rPr>
              <w:rFonts w:asciiTheme="minorHAnsi" w:hAnsiTheme="minorHAnsi"/>
              <w:noProof/>
              <w:color w:val="auto"/>
              <w:sz w:val="22"/>
            </w:rPr>
          </w:pPr>
          <w:hyperlink w:anchor="_Toc56435952" w:history="1">
            <w:r w:rsidR="00F06992" w:rsidRPr="000C6762">
              <w:rPr>
                <w:rStyle w:val="Lienhypertexte"/>
                <w:noProof/>
              </w:rPr>
              <w:t>6.1 - Qualités du rapport</w:t>
            </w:r>
            <w:r w:rsidR="00F06992">
              <w:rPr>
                <w:noProof/>
                <w:webHidden/>
              </w:rPr>
              <w:tab/>
            </w:r>
            <w:r w:rsidR="00F06992">
              <w:rPr>
                <w:noProof/>
                <w:webHidden/>
              </w:rPr>
              <w:fldChar w:fldCharType="begin"/>
            </w:r>
            <w:r w:rsidR="00F06992">
              <w:rPr>
                <w:noProof/>
                <w:webHidden/>
              </w:rPr>
              <w:instrText xml:space="preserve"> PAGEREF _Toc56435952 \h </w:instrText>
            </w:r>
            <w:r w:rsidR="00F06992">
              <w:rPr>
                <w:noProof/>
                <w:webHidden/>
              </w:rPr>
            </w:r>
            <w:r w:rsidR="00F06992">
              <w:rPr>
                <w:noProof/>
                <w:webHidden/>
              </w:rPr>
              <w:fldChar w:fldCharType="separate"/>
            </w:r>
            <w:r w:rsidR="00F06992">
              <w:rPr>
                <w:noProof/>
                <w:webHidden/>
              </w:rPr>
              <w:t>11</w:t>
            </w:r>
            <w:r w:rsidR="00F06992">
              <w:rPr>
                <w:noProof/>
                <w:webHidden/>
              </w:rPr>
              <w:fldChar w:fldCharType="end"/>
            </w:r>
          </w:hyperlink>
        </w:p>
        <w:p w14:paraId="77E42EB4" w14:textId="0E95352C" w:rsidR="00F06992" w:rsidRDefault="0006730A">
          <w:pPr>
            <w:pStyle w:val="TM2"/>
            <w:rPr>
              <w:rFonts w:asciiTheme="minorHAnsi" w:hAnsiTheme="minorHAnsi"/>
              <w:noProof/>
              <w:color w:val="auto"/>
              <w:sz w:val="22"/>
            </w:rPr>
          </w:pPr>
          <w:hyperlink w:anchor="_Toc56435953" w:history="1">
            <w:r w:rsidR="00F06992" w:rsidRPr="000C6762">
              <w:rPr>
                <w:rStyle w:val="Lienhypertexte"/>
                <w:noProof/>
              </w:rPr>
              <w:t>6.2 - Qualités des méthodes de calcul</w:t>
            </w:r>
            <w:r w:rsidR="00F06992">
              <w:rPr>
                <w:noProof/>
                <w:webHidden/>
              </w:rPr>
              <w:tab/>
            </w:r>
            <w:r w:rsidR="00F06992">
              <w:rPr>
                <w:noProof/>
                <w:webHidden/>
              </w:rPr>
              <w:fldChar w:fldCharType="begin"/>
            </w:r>
            <w:r w:rsidR="00F06992">
              <w:rPr>
                <w:noProof/>
                <w:webHidden/>
              </w:rPr>
              <w:instrText xml:space="preserve"> PAGEREF _Toc56435953 \h </w:instrText>
            </w:r>
            <w:r w:rsidR="00F06992">
              <w:rPr>
                <w:noProof/>
                <w:webHidden/>
              </w:rPr>
            </w:r>
            <w:r w:rsidR="00F06992">
              <w:rPr>
                <w:noProof/>
                <w:webHidden/>
              </w:rPr>
              <w:fldChar w:fldCharType="separate"/>
            </w:r>
            <w:r w:rsidR="00F06992">
              <w:rPr>
                <w:noProof/>
                <w:webHidden/>
              </w:rPr>
              <w:t>12</w:t>
            </w:r>
            <w:r w:rsidR="00F06992">
              <w:rPr>
                <w:noProof/>
                <w:webHidden/>
              </w:rPr>
              <w:fldChar w:fldCharType="end"/>
            </w:r>
          </w:hyperlink>
        </w:p>
        <w:p w14:paraId="07E0B537" w14:textId="36043584" w:rsidR="00F06992" w:rsidRDefault="0006730A">
          <w:pPr>
            <w:pStyle w:val="TM2"/>
            <w:rPr>
              <w:rFonts w:asciiTheme="minorHAnsi" w:hAnsiTheme="minorHAnsi"/>
              <w:noProof/>
              <w:color w:val="auto"/>
              <w:sz w:val="22"/>
            </w:rPr>
          </w:pPr>
          <w:hyperlink w:anchor="_Toc56435954" w:history="1">
            <w:r w:rsidR="00F06992" w:rsidRPr="000C6762">
              <w:rPr>
                <w:rStyle w:val="Lienhypertexte"/>
                <w:noProof/>
              </w:rPr>
              <w:t>6.3 - Qualités du diagnostiqueur</w:t>
            </w:r>
            <w:r w:rsidR="00F06992">
              <w:rPr>
                <w:noProof/>
                <w:webHidden/>
              </w:rPr>
              <w:tab/>
            </w:r>
            <w:r w:rsidR="00F06992">
              <w:rPr>
                <w:noProof/>
                <w:webHidden/>
              </w:rPr>
              <w:fldChar w:fldCharType="begin"/>
            </w:r>
            <w:r w:rsidR="00F06992">
              <w:rPr>
                <w:noProof/>
                <w:webHidden/>
              </w:rPr>
              <w:instrText xml:space="preserve"> PAGEREF _Toc56435954 \h </w:instrText>
            </w:r>
            <w:r w:rsidR="00F06992">
              <w:rPr>
                <w:noProof/>
                <w:webHidden/>
              </w:rPr>
            </w:r>
            <w:r w:rsidR="00F06992">
              <w:rPr>
                <w:noProof/>
                <w:webHidden/>
              </w:rPr>
              <w:fldChar w:fldCharType="separate"/>
            </w:r>
            <w:r w:rsidR="00F06992">
              <w:rPr>
                <w:noProof/>
                <w:webHidden/>
              </w:rPr>
              <w:t>12</w:t>
            </w:r>
            <w:r w:rsidR="00F06992">
              <w:rPr>
                <w:noProof/>
                <w:webHidden/>
              </w:rPr>
              <w:fldChar w:fldCharType="end"/>
            </w:r>
          </w:hyperlink>
        </w:p>
        <w:p w14:paraId="5294C257" w14:textId="7BDB7073" w:rsidR="00F06992" w:rsidRDefault="0006730A">
          <w:pPr>
            <w:pStyle w:val="TM1"/>
            <w:rPr>
              <w:rFonts w:asciiTheme="minorHAnsi" w:hAnsiTheme="minorHAnsi"/>
              <w:color w:val="auto"/>
              <w:sz w:val="22"/>
            </w:rPr>
          </w:pPr>
          <w:hyperlink w:anchor="_Toc56435955" w:history="1">
            <w:r w:rsidR="00F06992" w:rsidRPr="000C6762">
              <w:rPr>
                <w:rStyle w:val="Lienhypertexte"/>
              </w:rPr>
              <w:t>7 - SUIVI ET COMPTABILITE ENERGETIQUE</w:t>
            </w:r>
            <w:r w:rsidR="00F06992">
              <w:rPr>
                <w:webHidden/>
              </w:rPr>
              <w:tab/>
            </w:r>
            <w:r w:rsidR="00F06992">
              <w:rPr>
                <w:webHidden/>
              </w:rPr>
              <w:fldChar w:fldCharType="begin"/>
            </w:r>
            <w:r w:rsidR="00F06992">
              <w:rPr>
                <w:webHidden/>
              </w:rPr>
              <w:instrText xml:space="preserve"> PAGEREF _Toc56435955 \h </w:instrText>
            </w:r>
            <w:r w:rsidR="00F06992">
              <w:rPr>
                <w:webHidden/>
              </w:rPr>
            </w:r>
            <w:r w:rsidR="00F06992">
              <w:rPr>
                <w:webHidden/>
              </w:rPr>
              <w:fldChar w:fldCharType="separate"/>
            </w:r>
            <w:r w:rsidR="00F06992">
              <w:rPr>
                <w:webHidden/>
              </w:rPr>
              <w:t>12</w:t>
            </w:r>
            <w:r w:rsidR="00F06992">
              <w:rPr>
                <w:webHidden/>
              </w:rPr>
              <w:fldChar w:fldCharType="end"/>
            </w:r>
          </w:hyperlink>
        </w:p>
        <w:p w14:paraId="2FF068C3" w14:textId="78A0DBED" w:rsidR="00F06992" w:rsidRDefault="0006730A">
          <w:pPr>
            <w:pStyle w:val="TM1"/>
            <w:rPr>
              <w:rFonts w:asciiTheme="minorHAnsi" w:hAnsiTheme="minorHAnsi"/>
              <w:color w:val="auto"/>
              <w:sz w:val="22"/>
            </w:rPr>
          </w:pPr>
          <w:hyperlink w:anchor="_Toc56435956" w:history="1">
            <w:r w:rsidR="00F06992" w:rsidRPr="000C6762">
              <w:rPr>
                <w:rStyle w:val="Lienhypertexte"/>
              </w:rPr>
              <w:t>8 - MODALITÉS DE RÉALISATION DE LA PRESTATION D’ACCOMPAGNEMENT POUR LA MISE EN ŒUVRE DES PRECONISATIONS (Phase optionnelle)</w:t>
            </w:r>
            <w:r w:rsidR="00F06992">
              <w:rPr>
                <w:webHidden/>
              </w:rPr>
              <w:tab/>
            </w:r>
            <w:r w:rsidR="00F06992">
              <w:rPr>
                <w:webHidden/>
              </w:rPr>
              <w:fldChar w:fldCharType="begin"/>
            </w:r>
            <w:r w:rsidR="00F06992">
              <w:rPr>
                <w:webHidden/>
              </w:rPr>
              <w:instrText xml:space="preserve"> PAGEREF _Toc56435956 \h </w:instrText>
            </w:r>
            <w:r w:rsidR="00F06992">
              <w:rPr>
                <w:webHidden/>
              </w:rPr>
            </w:r>
            <w:r w:rsidR="00F06992">
              <w:rPr>
                <w:webHidden/>
              </w:rPr>
              <w:fldChar w:fldCharType="separate"/>
            </w:r>
            <w:r w:rsidR="00F06992">
              <w:rPr>
                <w:webHidden/>
              </w:rPr>
              <w:t>13</w:t>
            </w:r>
            <w:r w:rsidR="00F06992">
              <w:rPr>
                <w:webHidden/>
              </w:rPr>
              <w:fldChar w:fldCharType="end"/>
            </w:r>
          </w:hyperlink>
        </w:p>
        <w:p w14:paraId="34EFBC8F" w14:textId="391D46A9" w:rsidR="00F06992" w:rsidRDefault="0006730A">
          <w:pPr>
            <w:pStyle w:val="TM1"/>
            <w:rPr>
              <w:rFonts w:asciiTheme="minorHAnsi" w:hAnsiTheme="minorHAnsi"/>
              <w:color w:val="auto"/>
              <w:sz w:val="22"/>
            </w:rPr>
          </w:pPr>
          <w:hyperlink w:anchor="_Toc56435957" w:history="1">
            <w:r w:rsidR="00F06992" w:rsidRPr="000C6762">
              <w:rPr>
                <w:rStyle w:val="Lienhypertexte"/>
              </w:rPr>
              <w:t>9 - ANNEXES</w:t>
            </w:r>
            <w:r w:rsidR="00F06992">
              <w:rPr>
                <w:webHidden/>
              </w:rPr>
              <w:tab/>
            </w:r>
            <w:r w:rsidR="00F06992">
              <w:rPr>
                <w:webHidden/>
              </w:rPr>
              <w:fldChar w:fldCharType="begin"/>
            </w:r>
            <w:r w:rsidR="00F06992">
              <w:rPr>
                <w:webHidden/>
              </w:rPr>
              <w:instrText xml:space="preserve"> PAGEREF _Toc56435957 \h </w:instrText>
            </w:r>
            <w:r w:rsidR="00F06992">
              <w:rPr>
                <w:webHidden/>
              </w:rPr>
            </w:r>
            <w:r w:rsidR="00F06992">
              <w:rPr>
                <w:webHidden/>
              </w:rPr>
              <w:fldChar w:fldCharType="separate"/>
            </w:r>
            <w:r w:rsidR="00F06992">
              <w:rPr>
                <w:webHidden/>
              </w:rPr>
              <w:t>13</w:t>
            </w:r>
            <w:r w:rsidR="00F06992">
              <w:rPr>
                <w:webHidden/>
              </w:rPr>
              <w:fldChar w:fldCharType="end"/>
            </w:r>
          </w:hyperlink>
        </w:p>
        <w:p w14:paraId="6C218ADF" w14:textId="1325E964" w:rsidR="00F06992" w:rsidRDefault="0006730A">
          <w:pPr>
            <w:pStyle w:val="TM1"/>
            <w:rPr>
              <w:rFonts w:asciiTheme="minorHAnsi" w:hAnsiTheme="minorHAnsi"/>
              <w:color w:val="auto"/>
              <w:sz w:val="22"/>
            </w:rPr>
          </w:pPr>
          <w:hyperlink w:anchor="_Toc56435958" w:history="1">
            <w:r w:rsidR="00F06992" w:rsidRPr="000C6762">
              <w:rPr>
                <w:rStyle w:val="Lienhypertexte"/>
              </w:rPr>
              <w:t>Annexe 1 – guide détaillé de réalisation de l’audit énergétique bâtiment (à l’usage du prestataire)</w:t>
            </w:r>
            <w:r w:rsidR="00F06992">
              <w:rPr>
                <w:webHidden/>
              </w:rPr>
              <w:tab/>
            </w:r>
            <w:r w:rsidR="00F06992">
              <w:rPr>
                <w:webHidden/>
              </w:rPr>
              <w:fldChar w:fldCharType="begin"/>
            </w:r>
            <w:r w:rsidR="00F06992">
              <w:rPr>
                <w:webHidden/>
              </w:rPr>
              <w:instrText xml:space="preserve"> PAGEREF _Toc56435958 \h </w:instrText>
            </w:r>
            <w:r w:rsidR="00F06992">
              <w:rPr>
                <w:webHidden/>
              </w:rPr>
            </w:r>
            <w:r w:rsidR="00F06992">
              <w:rPr>
                <w:webHidden/>
              </w:rPr>
              <w:fldChar w:fldCharType="separate"/>
            </w:r>
            <w:r w:rsidR="00F06992">
              <w:rPr>
                <w:webHidden/>
              </w:rPr>
              <w:t>14</w:t>
            </w:r>
            <w:r w:rsidR="00F06992">
              <w:rPr>
                <w:webHidden/>
              </w:rPr>
              <w:fldChar w:fldCharType="end"/>
            </w:r>
          </w:hyperlink>
        </w:p>
        <w:p w14:paraId="5DD96D71" w14:textId="676FB2B2" w:rsidR="00F06992" w:rsidRDefault="0006730A">
          <w:pPr>
            <w:pStyle w:val="TM1"/>
            <w:rPr>
              <w:rFonts w:asciiTheme="minorHAnsi" w:hAnsiTheme="minorHAnsi"/>
              <w:color w:val="auto"/>
              <w:sz w:val="22"/>
            </w:rPr>
          </w:pPr>
          <w:hyperlink w:anchor="_Toc56435959" w:history="1">
            <w:r w:rsidR="00F06992" w:rsidRPr="000C6762">
              <w:rPr>
                <w:rStyle w:val="Lienhypertexte"/>
              </w:rPr>
              <w:t>Annexe 2 – scénarios d’évolution du prix des énergies</w:t>
            </w:r>
            <w:r w:rsidR="00F06992">
              <w:rPr>
                <w:webHidden/>
              </w:rPr>
              <w:tab/>
            </w:r>
            <w:r w:rsidR="00F06992">
              <w:rPr>
                <w:webHidden/>
              </w:rPr>
              <w:fldChar w:fldCharType="begin"/>
            </w:r>
            <w:r w:rsidR="00F06992">
              <w:rPr>
                <w:webHidden/>
              </w:rPr>
              <w:instrText xml:space="preserve"> PAGEREF _Toc56435959 \h </w:instrText>
            </w:r>
            <w:r w:rsidR="00F06992">
              <w:rPr>
                <w:webHidden/>
              </w:rPr>
            </w:r>
            <w:r w:rsidR="00F06992">
              <w:rPr>
                <w:webHidden/>
              </w:rPr>
              <w:fldChar w:fldCharType="separate"/>
            </w:r>
            <w:r w:rsidR="00F06992">
              <w:rPr>
                <w:webHidden/>
              </w:rPr>
              <w:t>29</w:t>
            </w:r>
            <w:r w:rsidR="00F06992">
              <w:rPr>
                <w:webHidden/>
              </w:rPr>
              <w:fldChar w:fldCharType="end"/>
            </w:r>
          </w:hyperlink>
        </w:p>
        <w:p w14:paraId="79487F8F" w14:textId="2E294928" w:rsidR="00F06992" w:rsidRDefault="0006730A">
          <w:pPr>
            <w:pStyle w:val="TM1"/>
            <w:rPr>
              <w:rFonts w:asciiTheme="minorHAnsi" w:hAnsiTheme="minorHAnsi"/>
              <w:color w:val="auto"/>
              <w:sz w:val="22"/>
            </w:rPr>
          </w:pPr>
          <w:hyperlink w:anchor="_Toc56435960" w:history="1">
            <w:r w:rsidR="00F06992" w:rsidRPr="000C6762">
              <w:rPr>
                <w:rStyle w:val="Lienhypertexte"/>
              </w:rPr>
              <w:t>Annexe 3 – contenu des énergies en kg équivalent CO2</w:t>
            </w:r>
            <w:r w:rsidR="00F06992">
              <w:rPr>
                <w:webHidden/>
              </w:rPr>
              <w:tab/>
            </w:r>
            <w:r w:rsidR="00F06992">
              <w:rPr>
                <w:webHidden/>
              </w:rPr>
              <w:fldChar w:fldCharType="begin"/>
            </w:r>
            <w:r w:rsidR="00F06992">
              <w:rPr>
                <w:webHidden/>
              </w:rPr>
              <w:instrText xml:space="preserve"> PAGEREF _Toc56435960 \h </w:instrText>
            </w:r>
            <w:r w:rsidR="00F06992">
              <w:rPr>
                <w:webHidden/>
              </w:rPr>
            </w:r>
            <w:r w:rsidR="00F06992">
              <w:rPr>
                <w:webHidden/>
              </w:rPr>
              <w:fldChar w:fldCharType="separate"/>
            </w:r>
            <w:r w:rsidR="00F06992">
              <w:rPr>
                <w:webHidden/>
              </w:rPr>
              <w:t>31</w:t>
            </w:r>
            <w:r w:rsidR="00F06992">
              <w:rPr>
                <w:webHidden/>
              </w:rPr>
              <w:fldChar w:fldCharType="end"/>
            </w:r>
          </w:hyperlink>
        </w:p>
        <w:p w14:paraId="1F791783" w14:textId="520493BB" w:rsidR="0039346E" w:rsidRPr="00D0657B" w:rsidRDefault="00301B45" w:rsidP="00232315">
          <w:pPr>
            <w:pStyle w:val="TM1"/>
            <w:spacing w:line="240" w:lineRule="auto"/>
            <w:jc w:val="both"/>
            <w:rPr>
              <w:sz w:val="18"/>
            </w:rPr>
          </w:pPr>
          <w:r w:rsidRPr="00D0657B">
            <w:rPr>
              <w:sz w:val="18"/>
            </w:rPr>
            <w:fldChar w:fldCharType="end"/>
          </w:r>
        </w:p>
      </w:sdtContent>
    </w:sdt>
    <w:p w14:paraId="0387C546" w14:textId="77777777" w:rsidR="0032792E" w:rsidRPr="00D0657B" w:rsidRDefault="0032792E" w:rsidP="00232315">
      <w:pPr>
        <w:spacing w:line="240" w:lineRule="auto"/>
        <w:jc w:val="both"/>
        <w:rPr>
          <w:rFonts w:ascii="Marianne" w:hAnsi="Marianne"/>
          <w:sz w:val="20"/>
        </w:rPr>
      </w:pPr>
    </w:p>
    <w:p w14:paraId="0AA7C941" w14:textId="53891730" w:rsidR="002031C1" w:rsidRPr="00D0657B" w:rsidRDefault="002031C1" w:rsidP="00232315">
      <w:pPr>
        <w:spacing w:after="200" w:line="240" w:lineRule="auto"/>
        <w:jc w:val="both"/>
        <w:rPr>
          <w:rFonts w:ascii="Marianne" w:hAnsi="Marianne"/>
          <w:sz w:val="20"/>
        </w:rPr>
      </w:pPr>
      <w:r w:rsidRPr="00D0657B">
        <w:rPr>
          <w:rFonts w:ascii="Marianne" w:hAnsi="Marianne"/>
          <w:sz w:val="20"/>
        </w:rPr>
        <w:br w:type="page"/>
      </w:r>
    </w:p>
    <w:p w14:paraId="503EC713" w14:textId="77476122" w:rsidR="00547C57" w:rsidRDefault="00547C57" w:rsidP="00232315">
      <w:pPr>
        <w:pStyle w:val="Titre1"/>
        <w:jc w:val="both"/>
      </w:pPr>
      <w:bookmarkStart w:id="0" w:name="_Toc56435936"/>
      <w:r>
        <w:lastRenderedPageBreak/>
        <w:t>P</w:t>
      </w:r>
      <w:r w:rsidR="0094452D">
        <w:t>REAMBULE</w:t>
      </w:r>
      <w:bookmarkEnd w:id="0"/>
    </w:p>
    <w:p w14:paraId="78054288" w14:textId="77777777" w:rsidR="00547C57" w:rsidRDefault="00547C57" w:rsidP="0006730A">
      <w:pPr>
        <w:pStyle w:val="PrambuleNormalAdeme"/>
      </w:pPr>
    </w:p>
    <w:p w14:paraId="6E6EF9B5" w14:textId="06FC5397" w:rsidR="00547C57" w:rsidRPr="0006730A" w:rsidRDefault="00547C57" w:rsidP="0006730A">
      <w:pPr>
        <w:pStyle w:val="PrambuleNormalAdeme"/>
        <w:rPr>
          <w:rFonts w:asciiTheme="minorHAnsi" w:hAnsiTheme="minorHAnsi" w:cs="Calibri"/>
          <w:noProof w:val="0"/>
          <w:color w:val="00000A"/>
        </w:rPr>
      </w:pPr>
      <w:r w:rsidRPr="0006730A">
        <w:rPr>
          <w:rFonts w:asciiTheme="minorHAnsi" w:hAnsiTheme="minorHAnsi" w:cs="Calibri"/>
          <w:noProof w:val="0"/>
          <w:color w:val="00000A"/>
        </w:rPr>
        <w:t xml:space="preserve">L’ADEME souhaite contribuer, avec ses partenaires institutionnels et techniques, à promouvoir la diffusion des bonnes pratiques sur les thématiques énergie et environnement. </w:t>
      </w:r>
    </w:p>
    <w:p w14:paraId="191F71F8" w14:textId="77777777" w:rsidR="00547C57" w:rsidRPr="0006730A" w:rsidRDefault="00547C57" w:rsidP="0006730A">
      <w:pPr>
        <w:pStyle w:val="PrambuleNormalAdeme"/>
        <w:rPr>
          <w:rFonts w:asciiTheme="minorHAnsi" w:hAnsiTheme="minorHAnsi" w:cs="Calibri"/>
          <w:noProof w:val="0"/>
          <w:color w:val="00000A"/>
        </w:rPr>
      </w:pPr>
    </w:p>
    <w:p w14:paraId="630062B2" w14:textId="77777777" w:rsidR="00547C57" w:rsidRPr="0006730A" w:rsidRDefault="00547C57" w:rsidP="00232315">
      <w:pPr>
        <w:pStyle w:val="PrambuleEncadrTitreAdeme"/>
        <w:rPr>
          <w:sz w:val="22"/>
          <w:szCs w:val="22"/>
        </w:rPr>
      </w:pPr>
      <w:r w:rsidRPr="0006730A">
        <w:rPr>
          <w:sz w:val="22"/>
          <w:szCs w:val="22"/>
        </w:rPr>
        <w:t>Les Cahiers des Charges de l’ADEME</w:t>
      </w:r>
    </w:p>
    <w:p w14:paraId="20D72633" w14:textId="4BB697DC" w:rsidR="00547C57" w:rsidRPr="0006730A" w:rsidRDefault="00547C57" w:rsidP="00232315">
      <w:pPr>
        <w:pStyle w:val="PrambuleEncadrTexteAdeme"/>
        <w:rPr>
          <w:sz w:val="22"/>
          <w:szCs w:val="22"/>
        </w:rPr>
      </w:pPr>
      <w:r w:rsidRPr="0006730A">
        <w:rPr>
          <w:sz w:val="22"/>
          <w:szCs w:val="22"/>
        </w:rPr>
        <w:t xml:space="preserve">Les cahiers des charges / guide pour la rédaction d’un cahier des charges de l’ADEME définissent une proposition de </w:t>
      </w:r>
      <w:r w:rsidRPr="0006730A">
        <w:rPr>
          <w:rStyle w:val="PrambuleGrasAdeme"/>
          <w:rFonts w:eastAsiaTheme="majorEastAsia" w:cs="Times New Roman"/>
          <w:sz w:val="22"/>
          <w:szCs w:val="22"/>
        </w:rPr>
        <w:t>contenu d’une étude</w:t>
      </w:r>
      <w:r w:rsidRPr="0006730A">
        <w:rPr>
          <w:sz w:val="22"/>
          <w:szCs w:val="22"/>
        </w:rPr>
        <w:t>. Chaque étude est conduite par une société de conseils ci-après dénommée « le prestataire conseil » ou « Bureau d’études », pour un client ci-après dénommée « le bénéficiaire » ou le « Maître d’ouvrage ».</w:t>
      </w:r>
    </w:p>
    <w:p w14:paraId="36ECBE25" w14:textId="345096EC" w:rsidR="00547C57" w:rsidRPr="0006730A" w:rsidRDefault="00547C57" w:rsidP="00232315">
      <w:pPr>
        <w:pStyle w:val="PrambuleEncadrTexteAdeme"/>
        <w:rPr>
          <w:sz w:val="22"/>
          <w:szCs w:val="22"/>
        </w:rPr>
      </w:pPr>
      <w:r w:rsidRPr="0006730A">
        <w:rPr>
          <w:sz w:val="22"/>
          <w:szCs w:val="22"/>
        </w:rPr>
        <w:t>Il est indispensable que le bénéficiaire s’approprie le Cahier des charges en l’adaptant à ses propres besoins et en ajoutant toute précision susceptible de faciliter le travail du prestataire conseil.</w:t>
      </w:r>
    </w:p>
    <w:p w14:paraId="3FEBDBF9" w14:textId="77777777" w:rsidR="00547C57" w:rsidRDefault="00547C57" w:rsidP="00232315">
      <w:pPr>
        <w:pStyle w:val="Titre1"/>
        <w:numPr>
          <w:ilvl w:val="0"/>
          <w:numId w:val="0"/>
        </w:numPr>
        <w:ind w:left="360" w:hanging="360"/>
        <w:jc w:val="both"/>
      </w:pPr>
    </w:p>
    <w:p w14:paraId="1BC7DAD3" w14:textId="27EA38F6" w:rsidR="003F1BDD" w:rsidRPr="00D0657B" w:rsidRDefault="00975F85" w:rsidP="00232315">
      <w:pPr>
        <w:pStyle w:val="Titre1"/>
        <w:jc w:val="both"/>
      </w:pPr>
      <w:bookmarkStart w:id="1" w:name="_Toc56435937"/>
      <w:r>
        <w:t>I</w:t>
      </w:r>
      <w:r w:rsidR="0094452D">
        <w:t>NTRODUCTION</w:t>
      </w:r>
      <w:bookmarkEnd w:id="1"/>
    </w:p>
    <w:p w14:paraId="67408CD2" w14:textId="77777777" w:rsidR="00CD6389" w:rsidRPr="00D0657B" w:rsidRDefault="00CD6389" w:rsidP="00232315">
      <w:pPr>
        <w:pStyle w:val="ADEMENormal"/>
        <w:rPr>
          <w:sz w:val="18"/>
        </w:rPr>
      </w:pPr>
    </w:p>
    <w:p w14:paraId="263D4BD5" w14:textId="410B6679" w:rsidR="00DE4688" w:rsidRPr="0006730A" w:rsidRDefault="00DE4688" w:rsidP="00232315">
      <w:pPr>
        <w:pStyle w:val="Standard"/>
        <w:rPr>
          <w:rFonts w:asciiTheme="minorHAnsi" w:hAnsiTheme="minorHAnsi"/>
          <w:sz w:val="22"/>
          <w:szCs w:val="22"/>
        </w:rPr>
      </w:pPr>
      <w:r w:rsidRPr="0006730A">
        <w:rPr>
          <w:rFonts w:asciiTheme="minorHAnsi" w:hAnsiTheme="minorHAnsi"/>
          <w:sz w:val="22"/>
          <w:szCs w:val="22"/>
        </w:rPr>
        <w:t>Le secteur du Bâtiment fait partie des secteurs prioritaires de l’ADEME puisqu’il représente environ 43% de la consommation énergétique nationale et 22% des émissions de gaz à effet de serre. L’objectif national est de diviser par 4 cette consommation du parc de bâtiment d’ici 2050 (pa</w:t>
      </w:r>
      <w:r w:rsidR="001D3318" w:rsidRPr="0006730A">
        <w:rPr>
          <w:rFonts w:asciiTheme="minorHAnsi" w:hAnsiTheme="minorHAnsi"/>
          <w:sz w:val="22"/>
          <w:szCs w:val="22"/>
        </w:rPr>
        <w:t>r rapport à 1990). Dans ce contexte,</w:t>
      </w:r>
      <w:r w:rsidRPr="0006730A">
        <w:rPr>
          <w:rFonts w:asciiTheme="minorHAnsi" w:hAnsiTheme="minorHAnsi"/>
          <w:sz w:val="22"/>
          <w:szCs w:val="22"/>
        </w:rPr>
        <w:t xml:space="preserve"> le dispositif Eco-Energie Tertiaire (Décret tertiaire) impose aux bâtiments tertiaires de plus de 1000 m² de réduire leur consommation </w:t>
      </w:r>
      <w:r w:rsidR="00271EB4" w:rsidRPr="0006730A">
        <w:rPr>
          <w:rFonts w:asciiTheme="minorHAnsi" w:hAnsiTheme="minorHAnsi"/>
          <w:sz w:val="22"/>
          <w:szCs w:val="22"/>
        </w:rPr>
        <w:t xml:space="preserve">d’énergie finale </w:t>
      </w:r>
      <w:r w:rsidRPr="0006730A">
        <w:rPr>
          <w:rFonts w:asciiTheme="minorHAnsi" w:hAnsiTheme="minorHAnsi"/>
          <w:sz w:val="22"/>
          <w:szCs w:val="22"/>
        </w:rPr>
        <w:t>de 60% d’ici 2050 (40% en 2030 et 50% en 2040).</w:t>
      </w:r>
    </w:p>
    <w:p w14:paraId="499D6AA4" w14:textId="77777777" w:rsidR="00DE4688" w:rsidRPr="0006730A" w:rsidRDefault="00DE4688" w:rsidP="00232315">
      <w:pPr>
        <w:pStyle w:val="Standard"/>
        <w:rPr>
          <w:rFonts w:asciiTheme="minorHAnsi" w:hAnsiTheme="minorHAnsi"/>
          <w:sz w:val="22"/>
          <w:szCs w:val="22"/>
        </w:rPr>
      </w:pPr>
    </w:p>
    <w:p w14:paraId="33E80B9B" w14:textId="234842F4" w:rsidR="00975F85" w:rsidRPr="0006730A" w:rsidRDefault="00975F85" w:rsidP="00232315">
      <w:pPr>
        <w:pStyle w:val="Standard"/>
        <w:rPr>
          <w:rFonts w:asciiTheme="minorHAnsi" w:hAnsiTheme="minorHAnsi"/>
          <w:sz w:val="22"/>
          <w:szCs w:val="22"/>
        </w:rPr>
      </w:pPr>
      <w:r w:rsidRPr="0006730A">
        <w:rPr>
          <w:rFonts w:asciiTheme="minorHAnsi" w:hAnsiTheme="minorHAnsi"/>
          <w:sz w:val="22"/>
          <w:szCs w:val="22"/>
        </w:rPr>
        <w:t>Dans le cadre de la Transition Energétique</w:t>
      </w:r>
      <w:r w:rsidR="00A77F49" w:rsidRPr="0006730A">
        <w:rPr>
          <w:rFonts w:asciiTheme="minorHAnsi" w:hAnsiTheme="minorHAnsi"/>
          <w:sz w:val="22"/>
          <w:szCs w:val="22"/>
        </w:rPr>
        <w:t xml:space="preserve"> et Environnementale</w:t>
      </w:r>
      <w:r w:rsidRPr="0006730A">
        <w:rPr>
          <w:rFonts w:asciiTheme="minorHAnsi" w:hAnsiTheme="minorHAnsi"/>
          <w:sz w:val="22"/>
          <w:szCs w:val="22"/>
        </w:rPr>
        <w:t xml:space="preserve">, l’ADEME souhaite inciter les maîtres d'ouvrages et gestionnaires de bâtiments à s’engager sur la voie de l’utilisation rationnelle de l’énergie. </w:t>
      </w:r>
      <w:r w:rsidRPr="0006730A">
        <w:rPr>
          <w:rFonts w:asciiTheme="minorHAnsi" w:hAnsiTheme="minorHAnsi"/>
          <w:color w:val="000000"/>
          <w:sz w:val="22"/>
          <w:szCs w:val="22"/>
        </w:rPr>
        <w:t>L'utilisation rationnelle est définie comme l'atteinte des niveaux éle</w:t>
      </w:r>
      <w:r w:rsidR="00232315" w:rsidRPr="0006730A">
        <w:rPr>
          <w:rFonts w:asciiTheme="minorHAnsi" w:hAnsiTheme="minorHAnsi"/>
          <w:color w:val="000000"/>
          <w:sz w:val="22"/>
          <w:szCs w:val="22"/>
        </w:rPr>
        <w:t>vés de performance énergétique</w:t>
      </w:r>
      <w:r w:rsidRPr="0006730A">
        <w:rPr>
          <w:rFonts w:asciiTheme="minorHAnsi" w:hAnsiTheme="minorHAnsi"/>
          <w:color w:val="000000"/>
          <w:sz w:val="22"/>
          <w:szCs w:val="22"/>
        </w:rPr>
        <w:t>, en s'appuyant sur les caractéristiques constructives et architecturales constitutives du bâti. Elle implique un questionnement préalable sur l'opportunité d'une rénovation énergétique croisant intérêt du bâti, qualités d'usages et l'importance de l'investissement énergétique.</w:t>
      </w:r>
    </w:p>
    <w:p w14:paraId="681203A3" w14:textId="77777777" w:rsidR="00975F85" w:rsidRPr="0006730A" w:rsidRDefault="00975F85" w:rsidP="00232315">
      <w:pPr>
        <w:jc w:val="both"/>
      </w:pPr>
    </w:p>
    <w:p w14:paraId="16226540" w14:textId="77777777" w:rsidR="00975F85" w:rsidRPr="0006730A" w:rsidRDefault="00975F85" w:rsidP="00232315">
      <w:pPr>
        <w:jc w:val="both"/>
      </w:pPr>
      <w:r w:rsidRPr="0006730A">
        <w:t>Les études d'aide à la décision (pré-diagnostics, audits énergétiques, études de faisabilité)</w:t>
      </w:r>
      <w:r w:rsidRPr="0006730A">
        <w:rPr>
          <w:b/>
        </w:rPr>
        <w:t xml:space="preserve"> ont pour objectif de permettre aux gestionnaires et maîtres d'ouvrages d’identifier les gisements d’économie d’énergie et de mettre en œuvre rapidement des actions de maîtrise des consommations d'énergie rentables économiquement en intégrant la dynamique potentielle d’évolution des prix des énergies sur le moyen terme</w:t>
      </w:r>
      <w:r w:rsidRPr="0006730A">
        <w:t>.</w:t>
      </w:r>
    </w:p>
    <w:p w14:paraId="631A715E" w14:textId="18C36C8D" w:rsidR="00975F85" w:rsidRPr="0006730A" w:rsidRDefault="00975F85" w:rsidP="00232315">
      <w:pPr>
        <w:jc w:val="both"/>
        <w:rPr>
          <w:b/>
        </w:rPr>
      </w:pPr>
      <w:r w:rsidRPr="0006730A">
        <w:rPr>
          <w:b/>
        </w:rPr>
        <w:t xml:space="preserve">Le présent cahier des charges concerne les audits énergétiques des bâtiments. La prestation ici </w:t>
      </w:r>
      <w:r w:rsidR="0080086B" w:rsidRPr="0006730A">
        <w:rPr>
          <w:b/>
        </w:rPr>
        <w:t>définie s'inscrit en</w:t>
      </w:r>
      <w:r w:rsidRPr="0006730A">
        <w:rPr>
          <w:b/>
        </w:rPr>
        <w:t xml:space="preserve"> conformité aux normes NF EN 16247-1, EN 16247-2 et NF EN 16247-5.</w:t>
      </w:r>
    </w:p>
    <w:p w14:paraId="1B4B7D8E" w14:textId="086AD30A" w:rsidR="00975F85" w:rsidRDefault="00975F85" w:rsidP="00232315">
      <w:pPr>
        <w:jc w:val="both"/>
      </w:pPr>
      <w:r w:rsidRPr="0006730A">
        <w:t>Il précise le contenu et les modalités de réalisation de ces études qui seront effectuées par des prestataires techniques extérieurs à l’entreprise ainsi que les modalités d’accompagnement du maître d’ouvrage bénéficiaire pour la mise en œuvre des préconisations. Ce document rappelle notamment les investigations à mener et les données minimales que le prestataire technique doit restituer aux responsables du bâtiment concerné et en particulier les programmes de travaux permettant d’atteindre les objectifs de performance énergétique mentionnés ci-dessus.</w:t>
      </w:r>
    </w:p>
    <w:p w14:paraId="052ED637" w14:textId="77777777" w:rsidR="0006730A" w:rsidRPr="0006730A" w:rsidRDefault="0006730A" w:rsidP="00232315">
      <w:pPr>
        <w:jc w:val="both"/>
      </w:pPr>
    </w:p>
    <w:p w14:paraId="3A1C66FC" w14:textId="77777777" w:rsidR="00975F85" w:rsidRPr="00622AF9" w:rsidRDefault="00975F85" w:rsidP="00232315">
      <w:pPr>
        <w:jc w:val="both"/>
      </w:pPr>
    </w:p>
    <w:p w14:paraId="6EA7A670" w14:textId="77777777" w:rsidR="00975F85" w:rsidRPr="00622AF9" w:rsidRDefault="00975F85" w:rsidP="00232315">
      <w:pPr>
        <w:pStyle w:val="PrambuleEncadrTexteAdeme"/>
      </w:pPr>
      <w:r w:rsidRPr="00622AF9">
        <w:lastRenderedPageBreak/>
        <w:t>Ce document s’adresse donc à la fois :</w:t>
      </w:r>
    </w:p>
    <w:p w14:paraId="30A90F2C" w14:textId="77777777" w:rsidR="00975F85" w:rsidRPr="00622AF9" w:rsidRDefault="00975F85" w:rsidP="00232315">
      <w:pPr>
        <w:pStyle w:val="PrambuleEncadrTexteAdeme"/>
      </w:pPr>
      <w:r w:rsidRPr="00622AF9">
        <w:sym w:font="Wingdings" w:char="F0E8"/>
      </w:r>
      <w:r w:rsidRPr="00622AF9">
        <w:t xml:space="preserve"> aux  Maîtres d’ouvrage, gestionnaires de bâtiments </w:t>
      </w:r>
    </w:p>
    <w:p w14:paraId="60B7E7D2" w14:textId="77777777" w:rsidR="00975F85" w:rsidRPr="00622AF9" w:rsidRDefault="00975F85" w:rsidP="00232315">
      <w:pPr>
        <w:pStyle w:val="PrambuleEncadrTexteAdeme"/>
      </w:pPr>
      <w:r w:rsidRPr="00622AF9">
        <w:sym w:font="Wingdings" w:char="F0E8"/>
      </w:r>
      <w:r w:rsidRPr="00622AF9">
        <w:t xml:space="preserve"> et aux Bureaux d’études Prestataires conseils.</w:t>
      </w:r>
    </w:p>
    <w:p w14:paraId="0A453F28" w14:textId="77777777" w:rsidR="00975F85" w:rsidRPr="00622AF9" w:rsidRDefault="00975F85" w:rsidP="00232315">
      <w:pPr>
        <w:pStyle w:val="PrambuleEncadrTexteAdeme"/>
      </w:pPr>
    </w:p>
    <w:p w14:paraId="1D94892C" w14:textId="77777777" w:rsidR="00975F85" w:rsidRPr="00622AF9" w:rsidRDefault="00975F85" w:rsidP="00232315">
      <w:pPr>
        <w:pStyle w:val="PrambuleEncadrTexteAdeme"/>
      </w:pPr>
      <w:r w:rsidRPr="00622AF9">
        <w:t>Pour les Maîtres d’ouvrage :</w:t>
      </w:r>
    </w:p>
    <w:p w14:paraId="665F13D4" w14:textId="77777777" w:rsidR="00975F85" w:rsidRPr="00622AF9" w:rsidRDefault="00975F85" w:rsidP="00232315">
      <w:pPr>
        <w:pStyle w:val="PrambuleEncadrTexteAdeme"/>
      </w:pPr>
      <w:r w:rsidRPr="00622AF9">
        <w:t>il permet de spécifier le contenu de la demande de prestation d’audit auprès de prestataires potentiels</w:t>
      </w:r>
    </w:p>
    <w:p w14:paraId="6888AAB8" w14:textId="77777777" w:rsidR="00975F85" w:rsidRPr="00622AF9" w:rsidRDefault="00975F85" w:rsidP="00232315">
      <w:pPr>
        <w:pStyle w:val="PrambuleEncadrTexteAdeme"/>
      </w:pPr>
    </w:p>
    <w:p w14:paraId="5E0A349A" w14:textId="77777777" w:rsidR="00975F85" w:rsidRPr="00622AF9" w:rsidRDefault="00975F85" w:rsidP="00232315">
      <w:pPr>
        <w:pStyle w:val="PrambuleEncadrTexteAdeme"/>
      </w:pPr>
      <w:r w:rsidRPr="00622AF9">
        <w:t xml:space="preserve">Pour les </w:t>
      </w:r>
      <w:r>
        <w:t>Prestataires Conseil</w:t>
      </w:r>
      <w:r w:rsidRPr="00622AF9">
        <w:t> :</w:t>
      </w:r>
    </w:p>
    <w:p w14:paraId="4890D707" w14:textId="4860FBAA" w:rsidR="00975F85" w:rsidRPr="00622AF9" w:rsidRDefault="00975F85" w:rsidP="00232315">
      <w:pPr>
        <w:pStyle w:val="PrambuleEncadrTexteAdeme"/>
      </w:pPr>
      <w:r w:rsidRPr="00622AF9">
        <w:t>il précise ce qu’est une prestation d’audit énergétique de bâtiment telle que le spécifie l’ADEME</w:t>
      </w:r>
    </w:p>
    <w:p w14:paraId="779614A3" w14:textId="77777777" w:rsidR="00975F85" w:rsidRPr="00622AF9" w:rsidRDefault="00975F85" w:rsidP="00232315">
      <w:pPr>
        <w:pStyle w:val="PrambuleEncadrTexteAdeme"/>
      </w:pPr>
    </w:p>
    <w:p w14:paraId="5E1DF3E2" w14:textId="7DEDC266" w:rsidR="009D2950" w:rsidRPr="00D0657B" w:rsidRDefault="0094452D" w:rsidP="00232315">
      <w:pPr>
        <w:pStyle w:val="Titre1"/>
        <w:jc w:val="both"/>
      </w:pPr>
      <w:bookmarkStart w:id="2" w:name="_Toc56435938"/>
      <w:r>
        <w:t>ATTENDUS</w:t>
      </w:r>
      <w:r w:rsidR="00CD6389" w:rsidRPr="00D0657B">
        <w:t xml:space="preserve"> </w:t>
      </w:r>
      <w:r>
        <w:t>DE LA</w:t>
      </w:r>
      <w:r w:rsidR="00783B41" w:rsidRPr="00D0657B">
        <w:t xml:space="preserve"> </w:t>
      </w:r>
      <w:r>
        <w:t>PRESTATION A REALISER</w:t>
      </w:r>
      <w:bookmarkEnd w:id="2"/>
    </w:p>
    <w:p w14:paraId="0ECAE493" w14:textId="77777777" w:rsidR="006A334C" w:rsidRDefault="006A334C" w:rsidP="00232315">
      <w:pPr>
        <w:jc w:val="both"/>
      </w:pPr>
    </w:p>
    <w:p w14:paraId="00BA7DDD" w14:textId="06764E85" w:rsidR="00975F85" w:rsidRDefault="00975F85" w:rsidP="00232315">
      <w:pPr>
        <w:jc w:val="both"/>
      </w:pPr>
      <w:r w:rsidRPr="00D22CAA">
        <w:t xml:space="preserve">L'audit énergétique, objet du présent cahier des charges, doit permettre, à partir d’une analyse détaillée des données du (des) bâtiment(s), de dresser une proposition chiffrée et argumentée de programmes d’économie d’énergie cohérents </w:t>
      </w:r>
      <w:r w:rsidRPr="00622AF9">
        <w:rPr>
          <w:b/>
        </w:rPr>
        <w:t xml:space="preserve">avec les objectifs </w:t>
      </w:r>
      <w:r>
        <w:rPr>
          <w:b/>
        </w:rPr>
        <w:t>de politique nationale de</w:t>
      </w:r>
      <w:r w:rsidRPr="00A614C5">
        <w:rPr>
          <w:b/>
        </w:rPr>
        <w:t xml:space="preserve"> Transition Energétique</w:t>
      </w:r>
      <w:r>
        <w:t xml:space="preserve"> </w:t>
      </w:r>
      <w:r w:rsidRPr="00D22CAA">
        <w:t>et amener le maître d'ouvrage à décider des investissements appropriés.</w:t>
      </w:r>
    </w:p>
    <w:p w14:paraId="03AEFE8A" w14:textId="7E2B5966" w:rsidR="00271EB4" w:rsidRPr="00D22CAA" w:rsidRDefault="00271EB4" w:rsidP="00232315">
      <w:pPr>
        <w:jc w:val="both"/>
      </w:pPr>
      <w:r>
        <w:t xml:space="preserve">Pour les maîtres d’ouvrage gérant un patrimoine important (collectivités territoriales, foncières, bailleurs sociaux, …), l’audit énergétique doit s’intégrer dans </w:t>
      </w:r>
      <w:r w:rsidRPr="00271EB4">
        <w:rPr>
          <w:rFonts w:cstheme="minorHAnsi"/>
        </w:rPr>
        <w:t>une stratégie structurante avec une vision à long terme</w:t>
      </w:r>
      <w:r>
        <w:t xml:space="preserve"> </w:t>
      </w:r>
      <w:r w:rsidR="000E533D">
        <w:t xml:space="preserve">du patrimoine, élaborée grâce à </w:t>
      </w:r>
      <w:r>
        <w:rPr>
          <w:rFonts w:cstheme="minorHAnsi"/>
        </w:rPr>
        <w:t xml:space="preserve">un </w:t>
      </w:r>
      <w:r w:rsidRPr="00271EB4">
        <w:rPr>
          <w:rFonts w:cstheme="minorHAnsi"/>
        </w:rPr>
        <w:t>Schéma Directeur Immobilier et Energétique.</w:t>
      </w:r>
    </w:p>
    <w:p w14:paraId="48488204" w14:textId="77777777" w:rsidR="00975F85" w:rsidRPr="00D22CAA" w:rsidRDefault="00975F85" w:rsidP="00232315">
      <w:pPr>
        <w:jc w:val="both"/>
      </w:pPr>
      <w:r w:rsidRPr="00D22CAA">
        <w:t xml:space="preserve">L’audit s’attache à l’existant mais peut conduire à recommander des études complémentaires pour une modification structurelle importante de l’enveloppe ou d’équipements (étude de faisabilité visant à introduire des énergies renouvelables par exemple). </w:t>
      </w:r>
    </w:p>
    <w:p w14:paraId="377D1ACB" w14:textId="77777777" w:rsidR="00975F85" w:rsidRPr="00D22CAA" w:rsidRDefault="00975F85" w:rsidP="00232315">
      <w:pPr>
        <w:jc w:val="both"/>
      </w:pPr>
      <w:r w:rsidRPr="00D22CAA">
        <w:t xml:space="preserve">L’audit doit permettre au maître d'ouvrage de décider, en connaissance de cause, chiffres en main, le programme des interventions que nécessite son (ses) bâtiment(s) pour améliorer sa (leur) performance énergétique. </w:t>
      </w:r>
    </w:p>
    <w:p w14:paraId="5579B20A" w14:textId="49E7071B" w:rsidR="00975F85" w:rsidRPr="00D22CAA" w:rsidRDefault="00975F85" w:rsidP="00232315">
      <w:pPr>
        <w:jc w:val="both"/>
      </w:pPr>
      <w:r w:rsidRPr="00D22CAA">
        <w:t xml:space="preserve">La prestation d’audit peut comprendre également un accompagnement </w:t>
      </w:r>
      <w:r w:rsidRPr="00622AF9">
        <w:rPr>
          <w:b/>
        </w:rPr>
        <w:t>permettant de préparer la mission de maîtrise d’œuvre</w:t>
      </w:r>
      <w:r w:rsidRPr="00622AF9">
        <w:t xml:space="preserve"> et</w:t>
      </w:r>
      <w:r w:rsidRPr="00622AF9">
        <w:rPr>
          <w:b/>
        </w:rPr>
        <w:t xml:space="preserve"> de valider la conformité des solutions et des équipements mis en </w:t>
      </w:r>
      <w:r w:rsidR="006A334C" w:rsidRPr="00622AF9">
        <w:rPr>
          <w:b/>
        </w:rPr>
        <w:t>œuvre</w:t>
      </w:r>
      <w:r w:rsidRPr="00D22CAA">
        <w:t>.</w:t>
      </w:r>
    </w:p>
    <w:p w14:paraId="38B010BC" w14:textId="77777777" w:rsidR="00975F85" w:rsidRPr="00D22CAA" w:rsidRDefault="00975F85" w:rsidP="00232315">
      <w:pPr>
        <w:jc w:val="both"/>
      </w:pPr>
      <w:r w:rsidRPr="00D22CAA">
        <w:t>L'audit énergétique est un préalable :</w:t>
      </w:r>
    </w:p>
    <w:p w14:paraId="557ED3BD" w14:textId="77777777" w:rsidR="00975F85" w:rsidRDefault="00975F85" w:rsidP="00232315">
      <w:pPr>
        <w:numPr>
          <w:ilvl w:val="0"/>
          <w:numId w:val="21"/>
        </w:numPr>
        <w:spacing w:after="0" w:line="240" w:lineRule="auto"/>
        <w:jc w:val="both"/>
      </w:pPr>
      <w:r w:rsidRPr="00D22CAA">
        <w:t xml:space="preserve"> </w:t>
      </w:r>
      <w:proofErr w:type="gramStart"/>
      <w:r w:rsidRPr="00D22CAA">
        <w:t>à</w:t>
      </w:r>
      <w:proofErr w:type="gramEnd"/>
      <w:r w:rsidRPr="00D22CAA">
        <w:t xml:space="preserve"> un projet sommaire, </w:t>
      </w:r>
    </w:p>
    <w:p w14:paraId="7D8DD286" w14:textId="77777777" w:rsidR="00975F85" w:rsidRPr="00D22CAA" w:rsidRDefault="00975F85" w:rsidP="00232315">
      <w:pPr>
        <w:numPr>
          <w:ilvl w:val="0"/>
          <w:numId w:val="21"/>
        </w:numPr>
        <w:spacing w:after="0" w:line="240" w:lineRule="auto"/>
        <w:jc w:val="both"/>
      </w:pPr>
      <w:proofErr w:type="gramStart"/>
      <w:r>
        <w:t>à</w:t>
      </w:r>
      <w:proofErr w:type="gramEnd"/>
      <w:r>
        <w:t xml:space="preserve"> la consultation d’entreprises pour la mise en œuvre d’un contrat de performance énergétique</w:t>
      </w:r>
    </w:p>
    <w:p w14:paraId="44D248DA" w14:textId="77777777" w:rsidR="00975F85" w:rsidRPr="00D22CAA" w:rsidRDefault="00975F85" w:rsidP="00232315">
      <w:pPr>
        <w:numPr>
          <w:ilvl w:val="0"/>
          <w:numId w:val="21"/>
        </w:numPr>
        <w:spacing w:after="0" w:line="240" w:lineRule="auto"/>
        <w:jc w:val="both"/>
      </w:pPr>
      <w:r w:rsidRPr="00D22CAA">
        <w:t xml:space="preserve"> </w:t>
      </w:r>
      <w:proofErr w:type="gramStart"/>
      <w:r w:rsidRPr="00D22CAA">
        <w:t>à</w:t>
      </w:r>
      <w:proofErr w:type="gramEnd"/>
      <w:r w:rsidRPr="00D22CAA">
        <w:t xml:space="preserve"> une mission d'ingénierie, </w:t>
      </w:r>
    </w:p>
    <w:p w14:paraId="5241BBDF" w14:textId="6221BB83" w:rsidR="00975F85" w:rsidRPr="00D22CAA" w:rsidRDefault="00271EB4" w:rsidP="00232315">
      <w:pPr>
        <w:numPr>
          <w:ilvl w:val="0"/>
          <w:numId w:val="21"/>
        </w:numPr>
        <w:spacing w:after="0" w:line="240" w:lineRule="auto"/>
        <w:jc w:val="both"/>
      </w:pPr>
      <w:r>
        <w:t xml:space="preserve"> </w:t>
      </w:r>
      <w:proofErr w:type="gramStart"/>
      <w:r w:rsidR="00975F85" w:rsidRPr="00D22CAA">
        <w:t>à</w:t>
      </w:r>
      <w:proofErr w:type="gramEnd"/>
      <w:r w:rsidR="00975F85" w:rsidRPr="00D22CAA">
        <w:t xml:space="preserve"> la mise en place d'une comptabilité énergétique.</w:t>
      </w:r>
    </w:p>
    <w:p w14:paraId="3ED12A56" w14:textId="103A5FA8" w:rsidR="00975F85" w:rsidRDefault="00975F85" w:rsidP="00232315">
      <w:pPr>
        <w:jc w:val="both"/>
      </w:pPr>
      <w:r w:rsidRPr="00D22CAA">
        <w:t>Il revient ensuite au maître d’ouvrage de choisir des intervenants compétents</w:t>
      </w:r>
      <w:r>
        <w:t xml:space="preserve"> (</w:t>
      </w:r>
      <w:r w:rsidRPr="005606DC">
        <w:t>soit directement l’entreprise dans les cas simples, soit un maitre d’</w:t>
      </w:r>
      <w:r w:rsidR="006A334C" w:rsidRPr="005606DC">
        <w:t>œuvre</w:t>
      </w:r>
      <w:r w:rsidRPr="005606DC">
        <w:t xml:space="preserve"> pour élaborer un projet)</w:t>
      </w:r>
      <w:r>
        <w:t>,</w:t>
      </w:r>
      <w:r w:rsidRPr="00D22CAA">
        <w:t xml:space="preserve"> de faire réaliser les travaux, les réceptionner et enfin de gérer ses consommations énergétiques.</w:t>
      </w:r>
    </w:p>
    <w:p w14:paraId="2A746502" w14:textId="6125F090" w:rsidR="00B57B29" w:rsidRDefault="00B57B29" w:rsidP="00232315">
      <w:pPr>
        <w:jc w:val="both"/>
      </w:pPr>
    </w:p>
    <w:p w14:paraId="67F9F258" w14:textId="6ABB5E33" w:rsidR="00B57B29" w:rsidRDefault="00B57B29" w:rsidP="00232315">
      <w:pPr>
        <w:jc w:val="both"/>
      </w:pPr>
      <w:r>
        <w:t xml:space="preserve">L’audit énergétique peut constituer une partie de l’étude énergétique que les maîtres d’ouvrage </w:t>
      </w:r>
      <w:r w:rsidR="00BB1C68">
        <w:t xml:space="preserve">du secteur tertiaire </w:t>
      </w:r>
      <w:r>
        <w:t xml:space="preserve">doivent réaliser en préalable à la mise en œuvre du dispositif Eco Energie Tertiaire. L’audit permettra ainsi de fournir au maître d’ouvrage des données utiles pour compléter la plateforme </w:t>
      </w:r>
      <w:hyperlink r:id="rId8" w:history="1">
        <w:r w:rsidRPr="00B57B29">
          <w:rPr>
            <w:rStyle w:val="Lienhypertexte"/>
          </w:rPr>
          <w:t>OPERAT</w:t>
        </w:r>
      </w:hyperlink>
      <w:r>
        <w:t>:</w:t>
      </w:r>
    </w:p>
    <w:p w14:paraId="1735BD89" w14:textId="6D16E77F" w:rsidR="00B57B29" w:rsidRDefault="00B57B29" w:rsidP="00F000FD">
      <w:pPr>
        <w:pStyle w:val="Paragraphedeliste"/>
        <w:numPr>
          <w:ilvl w:val="0"/>
          <w:numId w:val="21"/>
        </w:numPr>
        <w:jc w:val="both"/>
      </w:pPr>
      <w:r>
        <w:t>Description du bâtiment : surface, bâti, équipements</w:t>
      </w:r>
    </w:p>
    <w:p w14:paraId="416DD863" w14:textId="4426952D" w:rsidR="00B57B29" w:rsidRDefault="00B57B29" w:rsidP="00F000FD">
      <w:pPr>
        <w:pStyle w:val="Paragraphedeliste"/>
        <w:numPr>
          <w:ilvl w:val="0"/>
          <w:numId w:val="21"/>
        </w:numPr>
        <w:jc w:val="both"/>
      </w:pPr>
      <w:r>
        <w:lastRenderedPageBreak/>
        <w:t>Les données associées à l’année de référence choisie (consommations d’énergie, données d’occupation)</w:t>
      </w:r>
    </w:p>
    <w:p w14:paraId="4A6FFB6A" w14:textId="7E5ACBF9" w:rsidR="00B57B29" w:rsidRPr="00D22CAA" w:rsidRDefault="00B57B29" w:rsidP="00F000FD">
      <w:pPr>
        <w:pStyle w:val="Paragraphedeliste"/>
        <w:numPr>
          <w:ilvl w:val="0"/>
          <w:numId w:val="21"/>
        </w:numPr>
        <w:jc w:val="both"/>
      </w:pPr>
      <w:r>
        <w:t>Programme de travaux, le cas échéant</w:t>
      </w:r>
    </w:p>
    <w:p w14:paraId="502D50DE" w14:textId="4A21E609" w:rsidR="00AB0FF5" w:rsidRDefault="0094452D" w:rsidP="00232315">
      <w:pPr>
        <w:pStyle w:val="Titre1"/>
        <w:jc w:val="both"/>
      </w:pPr>
      <w:bookmarkStart w:id="3" w:name="_Toc161732925"/>
      <w:bookmarkStart w:id="4" w:name="_Toc275186055"/>
      <w:bookmarkStart w:id="5" w:name="_Toc334108541"/>
      <w:bookmarkStart w:id="6" w:name="_Toc56435939"/>
      <w:bookmarkStart w:id="7" w:name="_Toc275186056"/>
      <w:bookmarkStart w:id="8" w:name="_Toc334108542"/>
      <w:bookmarkEnd w:id="3"/>
      <w:bookmarkEnd w:id="4"/>
      <w:bookmarkEnd w:id="5"/>
      <w:r>
        <w:t>DESCRIPTION DE LA PRESTATION</w:t>
      </w:r>
      <w:bookmarkEnd w:id="6"/>
    </w:p>
    <w:p w14:paraId="780E6C4B" w14:textId="77777777" w:rsidR="00A176E7" w:rsidRPr="00A176E7" w:rsidRDefault="00A176E7" w:rsidP="00232315">
      <w:pPr>
        <w:pStyle w:val="Titre1"/>
        <w:numPr>
          <w:ilvl w:val="0"/>
          <w:numId w:val="0"/>
        </w:numPr>
        <w:ind w:left="360"/>
        <w:jc w:val="both"/>
      </w:pPr>
    </w:p>
    <w:p w14:paraId="6B8A0498" w14:textId="5E0A15AA" w:rsidR="00AB0FF5" w:rsidRPr="00AB0FF5" w:rsidRDefault="00AB0FF5" w:rsidP="00232315">
      <w:pPr>
        <w:pStyle w:val="Titre2"/>
        <w:jc w:val="both"/>
      </w:pPr>
      <w:bookmarkStart w:id="9" w:name="_Toc56435940"/>
      <w:r>
        <w:t>Phase 1</w:t>
      </w:r>
      <w:r w:rsidRPr="00F56308">
        <w:rPr>
          <w:rFonts w:ascii="Calibri" w:hAnsi="Calibri" w:cs="Calibri"/>
        </w:rPr>
        <w:t> </w:t>
      </w:r>
      <w:r>
        <w:t>: Etat des lieux</w:t>
      </w:r>
      <w:bookmarkEnd w:id="7"/>
      <w:bookmarkEnd w:id="8"/>
      <w:bookmarkEnd w:id="9"/>
    </w:p>
    <w:p w14:paraId="10009D49" w14:textId="7F818CD5" w:rsidR="00975F85" w:rsidRPr="00D22CAA" w:rsidRDefault="00975F85" w:rsidP="00232315">
      <w:pPr>
        <w:jc w:val="both"/>
      </w:pPr>
      <w:r w:rsidRPr="00D22CAA">
        <w:t>Chaque bâtiment fera l'objet d'un examen approfondi en vue de recueillir les éléments nécessaires à la réalisation des phases suivantes de l’audit énergétique</w:t>
      </w:r>
      <w:r w:rsidRPr="00622AF9">
        <w:rPr>
          <w:vertAlign w:val="superscript"/>
        </w:rPr>
        <w:footnoteReference w:id="1"/>
      </w:r>
      <w:r w:rsidRPr="00D22CAA">
        <w:t>.</w:t>
      </w:r>
    </w:p>
    <w:p w14:paraId="029EC0DB" w14:textId="77777777" w:rsidR="00975F85" w:rsidRPr="00D22CAA" w:rsidRDefault="00975F85" w:rsidP="00232315">
      <w:pPr>
        <w:jc w:val="both"/>
      </w:pPr>
      <w:r w:rsidRPr="00D22CAA">
        <w:t>L’état des lieux comprend :</w:t>
      </w:r>
    </w:p>
    <w:p w14:paraId="1F59420A" w14:textId="4CD4133F" w:rsidR="00975F85" w:rsidRDefault="00975F85" w:rsidP="00232315">
      <w:pPr>
        <w:numPr>
          <w:ilvl w:val="0"/>
          <w:numId w:val="21"/>
        </w:numPr>
        <w:spacing w:after="0" w:line="240" w:lineRule="auto"/>
        <w:jc w:val="both"/>
      </w:pPr>
      <w:r w:rsidRPr="00D22CAA">
        <w:t>Le recueil des informations disponibles auprès du maître d’ouvrage et /ou du gestionnaire de l’établissement (factures, plans de</w:t>
      </w:r>
      <w:r>
        <w:t xml:space="preserve"> bâtiments, schémas des réseaux </w:t>
      </w:r>
      <w:r w:rsidRPr="00D22CAA">
        <w:t>électrique</w:t>
      </w:r>
      <w:r w:rsidR="002821B3">
        <w:t>s</w:t>
      </w:r>
      <w:r w:rsidRPr="00D22CAA">
        <w:t xml:space="preserve"> et de fluides, données de suivi énergétique, abonnements et contrats d’exploitation, livret de chaufferie).</w:t>
      </w:r>
    </w:p>
    <w:p w14:paraId="3E47411E" w14:textId="77777777" w:rsidR="00975F85" w:rsidRPr="00C173C3" w:rsidRDefault="00975F85" w:rsidP="00232315">
      <w:pPr>
        <w:pStyle w:val="Standard"/>
        <w:numPr>
          <w:ilvl w:val="0"/>
          <w:numId w:val="21"/>
        </w:numPr>
        <w:rPr>
          <w:rFonts w:asciiTheme="minorHAnsi" w:hAnsiTheme="minorHAnsi"/>
          <w:sz w:val="22"/>
          <w:szCs w:val="22"/>
        </w:rPr>
      </w:pPr>
      <w:r w:rsidRPr="00C173C3">
        <w:rPr>
          <w:rFonts w:asciiTheme="minorHAnsi" w:hAnsiTheme="minorHAnsi"/>
          <w:color w:val="000000"/>
          <w:sz w:val="22"/>
          <w:szCs w:val="22"/>
        </w:rPr>
        <w:t>Une description du bâtiment ainsi qu'une évaluation de ses caractéristiques architecturales, urbaines, et paysagères ainsi que de ses qualités d'usages tant pour les occupants que pour le public</w:t>
      </w:r>
    </w:p>
    <w:p w14:paraId="4E99F151" w14:textId="77777777" w:rsidR="00975F85" w:rsidRPr="00C173C3" w:rsidRDefault="00975F85" w:rsidP="00232315">
      <w:pPr>
        <w:pStyle w:val="Standard"/>
        <w:numPr>
          <w:ilvl w:val="0"/>
          <w:numId w:val="21"/>
        </w:numPr>
        <w:rPr>
          <w:rFonts w:asciiTheme="minorHAnsi" w:hAnsiTheme="minorHAnsi"/>
          <w:sz w:val="22"/>
          <w:szCs w:val="22"/>
        </w:rPr>
      </w:pPr>
      <w:r w:rsidRPr="00C173C3">
        <w:rPr>
          <w:rFonts w:asciiTheme="minorHAnsi" w:hAnsiTheme="minorHAnsi"/>
          <w:color w:val="000000"/>
          <w:sz w:val="22"/>
          <w:szCs w:val="22"/>
        </w:rPr>
        <w:t>Une description synthétique des principes constructifs et le cas échéant des désordres apparents</w:t>
      </w:r>
    </w:p>
    <w:p w14:paraId="02CB8CF7" w14:textId="6847F690" w:rsidR="00975F85" w:rsidRPr="00D22CAA" w:rsidRDefault="00975F85" w:rsidP="00232315">
      <w:pPr>
        <w:numPr>
          <w:ilvl w:val="0"/>
          <w:numId w:val="21"/>
        </w:numPr>
        <w:spacing w:after="0" w:line="240" w:lineRule="auto"/>
        <w:jc w:val="both"/>
      </w:pPr>
      <w:r w:rsidRPr="00D22CAA">
        <w:t>La caractérisation des locaux en fonction des facteurs climatiques extérieu</w:t>
      </w:r>
      <w:r w:rsidR="002821B3">
        <w:t xml:space="preserve">rs et intérieurs des bâtiments </w:t>
      </w:r>
      <w:r w:rsidRPr="00D22CAA">
        <w:t>(données météo locales, organisation du site, zonage climatique et utilisation des bâtiments).</w:t>
      </w:r>
    </w:p>
    <w:p w14:paraId="55EB9FB8" w14:textId="77777777" w:rsidR="00975F85" w:rsidRPr="00D22CAA" w:rsidRDefault="00975F85" w:rsidP="00232315">
      <w:pPr>
        <w:numPr>
          <w:ilvl w:val="0"/>
          <w:numId w:val="21"/>
        </w:numPr>
        <w:spacing w:after="0" w:line="240" w:lineRule="auto"/>
        <w:jc w:val="both"/>
      </w:pPr>
      <w:r w:rsidRPr="00D22CAA">
        <w:t xml:space="preserve">Le relevé sur le site et la description détaillée du bâti et des installations (état du bâti et des installations, plans des réseaux de fluides). </w:t>
      </w:r>
    </w:p>
    <w:p w14:paraId="4B5B3455" w14:textId="77777777" w:rsidR="00975F85" w:rsidRPr="00D22CAA" w:rsidRDefault="00975F85" w:rsidP="00232315">
      <w:pPr>
        <w:numPr>
          <w:ilvl w:val="0"/>
          <w:numId w:val="21"/>
        </w:numPr>
        <w:spacing w:after="0" w:line="240" w:lineRule="auto"/>
        <w:jc w:val="both"/>
      </w:pPr>
      <w:r w:rsidRPr="00D22CAA">
        <w:t xml:space="preserve">Un contrôle du fonctionnement des installations avec des outils d’investigations appropriés (débit de ventilation, température de consigne, hygrométrie intérieure, mesures de combustion, éclairement moyen, </w:t>
      </w:r>
      <w:proofErr w:type="spellStart"/>
      <w:r w:rsidRPr="00D22CAA">
        <w:t>infiltrométrie</w:t>
      </w:r>
      <w:proofErr w:type="spellEnd"/>
      <w:r w:rsidRPr="00D22CAA">
        <w:t xml:space="preserve"> de l’enveloppe et des réseaux, etc.).</w:t>
      </w:r>
    </w:p>
    <w:p w14:paraId="04F36D3C" w14:textId="77777777" w:rsidR="00975F85" w:rsidRPr="00D22CAA" w:rsidRDefault="00975F85" w:rsidP="00232315">
      <w:pPr>
        <w:numPr>
          <w:ilvl w:val="0"/>
          <w:numId w:val="21"/>
        </w:numPr>
        <w:spacing w:after="0" w:line="240" w:lineRule="auto"/>
        <w:jc w:val="both"/>
      </w:pPr>
      <w:r w:rsidRPr="00D22CAA">
        <w:t>Un examen des modes de gestion des énergies (tarification, nature et durée des contrats).</w:t>
      </w:r>
    </w:p>
    <w:p w14:paraId="18CBA95F" w14:textId="77777777" w:rsidR="00211C60" w:rsidRDefault="00211C60" w:rsidP="00232315">
      <w:pPr>
        <w:jc w:val="both"/>
      </w:pPr>
    </w:p>
    <w:p w14:paraId="09B24DCC" w14:textId="25FDE875" w:rsidR="00975F85" w:rsidRPr="00D22CAA" w:rsidRDefault="00975F85" w:rsidP="00232315">
      <w:pPr>
        <w:jc w:val="both"/>
      </w:pPr>
      <w:r w:rsidRPr="00D22CAA">
        <w:t>Il revient au prestataire de vérifier la disponibilité des informations nécessaires à la bonne exécution de sa prestation. Il sollicitera le maître d’ouvrage pour organiser une visite préalable des sites avant la formulation de l’offre. Ces vérifications le conduiront à envisager, si nécessaire, une campagne de mesures préalable, ainsi que les relevés utiles au récolement des données. Il s’assurera ainsi que la finesse des informations collectées soit suffisante pour parvenir à des préconisations solides.</w:t>
      </w:r>
    </w:p>
    <w:p w14:paraId="185F4B07" w14:textId="77777777" w:rsidR="00975F85" w:rsidRPr="00D22CAA" w:rsidRDefault="00975F85" w:rsidP="00232315">
      <w:pPr>
        <w:jc w:val="both"/>
      </w:pPr>
      <w:r w:rsidRPr="00D22CAA">
        <w:t>Cette démarche de recueil de données se fera en en prévision de l’élaboration d’un dispositif de suivi ou de management de l’énergie à l’usage du maître d’ouvrage, une fois la prestation d’audit terminée.</w:t>
      </w:r>
    </w:p>
    <w:p w14:paraId="1ACDFCB3" w14:textId="77777777" w:rsidR="00975F85" w:rsidRPr="00D22CAA" w:rsidRDefault="00975F85" w:rsidP="00232315">
      <w:pPr>
        <w:pStyle w:val="Titre2"/>
        <w:jc w:val="both"/>
      </w:pPr>
      <w:bookmarkStart w:id="10" w:name="_Toc275186057"/>
      <w:bookmarkStart w:id="11" w:name="_Toc334108543"/>
      <w:bookmarkStart w:id="12" w:name="_Toc56435941"/>
      <w:r w:rsidRPr="00D22CAA">
        <w:t>Phase 2</w:t>
      </w:r>
      <w:r w:rsidRPr="00975F85">
        <w:rPr>
          <w:rFonts w:ascii="Calibri" w:hAnsi="Calibri" w:cs="Calibri"/>
        </w:rPr>
        <w:t> </w:t>
      </w:r>
      <w:r w:rsidRPr="00D22CAA">
        <w:t xml:space="preserve">: Bilan </w:t>
      </w:r>
      <w:r w:rsidRPr="00975F85">
        <w:rPr>
          <w:rFonts w:cs="Marianne"/>
        </w:rPr>
        <w:t>é</w:t>
      </w:r>
      <w:r w:rsidRPr="00D22CAA">
        <w:t>nerg</w:t>
      </w:r>
      <w:r w:rsidRPr="00975F85">
        <w:rPr>
          <w:rFonts w:cs="Marianne"/>
        </w:rPr>
        <w:t>é</w:t>
      </w:r>
      <w:r w:rsidRPr="00D22CAA">
        <w:t>tique et pr</w:t>
      </w:r>
      <w:r w:rsidRPr="00975F85">
        <w:rPr>
          <w:rFonts w:cs="Marianne"/>
        </w:rPr>
        <w:t>é</w:t>
      </w:r>
      <w:r w:rsidRPr="00D22CAA">
        <w:t>conisations</w:t>
      </w:r>
      <w:bookmarkEnd w:id="10"/>
      <w:bookmarkEnd w:id="11"/>
      <w:bookmarkEnd w:id="12"/>
    </w:p>
    <w:p w14:paraId="6B64187F" w14:textId="77777777" w:rsidR="00975F85" w:rsidRPr="00D22CAA" w:rsidRDefault="00975F85" w:rsidP="00232315">
      <w:pPr>
        <w:jc w:val="both"/>
      </w:pPr>
      <w:r w:rsidRPr="00D22CAA">
        <w:t>Les données recueillies seront analysées par le prestataire en procédant aux calculs et aux interprétations qui permettront de mettre en évidence les améliorations à envisager.</w:t>
      </w:r>
    </w:p>
    <w:p w14:paraId="7A0CA630" w14:textId="77777777" w:rsidR="00975F85" w:rsidRPr="00D22CAA" w:rsidRDefault="00975F85" w:rsidP="00232315">
      <w:pPr>
        <w:jc w:val="both"/>
      </w:pPr>
      <w:r w:rsidRPr="00D22CAA">
        <w:t>Pour ce faire, il réalisera :</w:t>
      </w:r>
    </w:p>
    <w:p w14:paraId="52506890" w14:textId="77777777" w:rsidR="00975F85" w:rsidRPr="00D22CAA" w:rsidRDefault="00975F85" w:rsidP="00232315">
      <w:pPr>
        <w:numPr>
          <w:ilvl w:val="0"/>
          <w:numId w:val="21"/>
        </w:numPr>
        <w:spacing w:after="0" w:line="240" w:lineRule="auto"/>
        <w:jc w:val="both"/>
      </w:pPr>
      <w:r w:rsidRPr="00D22CAA">
        <w:t xml:space="preserve">Une analyse critique de la situation existante en s’attachant aux anomalies ou aux déficiences observées sur le site. Ce bilan portera sur les conditions d’occupation et d’exploitation du bâtiment, </w:t>
      </w:r>
      <w:r w:rsidRPr="00D22CAA">
        <w:lastRenderedPageBreak/>
        <w:t>la qualité de l’enveloppe, le renouvellement d’air, la qualité et le fonctionnement des installations thermiques et des autres équipements consommateurs d’énergie.</w:t>
      </w:r>
    </w:p>
    <w:p w14:paraId="71C83028" w14:textId="77777777" w:rsidR="00975F85" w:rsidRPr="00D22CAA" w:rsidRDefault="00975F85" w:rsidP="00232315">
      <w:pPr>
        <w:ind w:left="709"/>
        <w:jc w:val="both"/>
      </w:pPr>
      <w:r w:rsidRPr="00D22CAA">
        <w:t>L’analyse des installations soulignera les points défectueux des installations thermiques (génération, distribution, émission, régulation), et l’adéquation avec les différents zonages, la nature et le dimensionnement des équipements, et enfin la configuration des circuits de distribution (y compris électrique).</w:t>
      </w:r>
    </w:p>
    <w:p w14:paraId="27EC5230" w14:textId="03AB68DE" w:rsidR="00975F85" w:rsidRPr="00D22CAA" w:rsidRDefault="00975F85" w:rsidP="00232315">
      <w:pPr>
        <w:ind w:left="709"/>
        <w:jc w:val="both"/>
      </w:pPr>
      <w:r w:rsidRPr="00D22CAA">
        <w:t>L’analyse des conditions d’exploitation portera sur l’adéquation des besoins avec les contrats et l</w:t>
      </w:r>
      <w:r>
        <w:t>es tarifs utilisés, la nécessité</w:t>
      </w:r>
      <w:r w:rsidRPr="00D22CAA">
        <w:t xml:space="preserve"> de mettre en place un suivi des consommation</w:t>
      </w:r>
      <w:r w:rsidR="002821B3">
        <w:t>s</w:t>
      </w:r>
      <w:r w:rsidRPr="00D22CAA">
        <w:t xml:space="preserve"> et la vérification des bonnes conditions d’exploitation d’une GTB (quand elle existe).</w:t>
      </w:r>
    </w:p>
    <w:p w14:paraId="3019C565" w14:textId="77777777" w:rsidR="00975F85" w:rsidRPr="00D22CAA" w:rsidRDefault="00975F85" w:rsidP="00232315">
      <w:pPr>
        <w:ind w:left="709"/>
        <w:jc w:val="both"/>
      </w:pPr>
      <w:r w:rsidRPr="00D22CAA">
        <w:t xml:space="preserve">Le prestataire ne négligera aucun gisement d’économie d’énergie et analysera tous les équipements consommateurs d’énergie (hors </w:t>
      </w:r>
      <w:proofErr w:type="spellStart"/>
      <w:r w:rsidRPr="00D22CAA">
        <w:t>process</w:t>
      </w:r>
      <w:proofErr w:type="spellEnd"/>
      <w:r w:rsidRPr="00D22CAA">
        <w:t>) ayant un impact sur le bilan énergétique du site. Il attachera une attention particulière à l'éclairage artificiel en veillant notamment à une utilisation optimisée de la lumière naturelle. Il vérifiera la pertinence de la régulation et les possibilités de couplages énergétiques des différents usages.</w:t>
      </w:r>
    </w:p>
    <w:p w14:paraId="67B671E1" w14:textId="52E46898" w:rsidR="00975F85" w:rsidRPr="00D22CAA" w:rsidRDefault="00975F85" w:rsidP="00232315">
      <w:pPr>
        <w:numPr>
          <w:ilvl w:val="0"/>
          <w:numId w:val="21"/>
        </w:numPr>
        <w:spacing w:after="0" w:line="240" w:lineRule="auto"/>
        <w:jc w:val="both"/>
      </w:pPr>
      <w:r w:rsidRPr="00D22CAA">
        <w:t>Un bilan énergétique global du site, bâtiment par bâtiment, en tenant compte des tous les usages importants (consommations de chauffage et de conditionnement d’air, consommations des autres usages thermiques – ECS</w:t>
      </w:r>
      <w:r w:rsidR="009C014C">
        <w:t>, refroidissement</w:t>
      </w:r>
      <w:r w:rsidRPr="00D22CAA">
        <w:t xml:space="preserve"> et cuisson, consommations des usages électriques conventionnels – éclairage et auxiliaires, et consommations des autres usages spécifiques de l’électricité.</w:t>
      </w:r>
    </w:p>
    <w:p w14:paraId="5D3BBBCC" w14:textId="1FF49E44" w:rsidR="00975F85" w:rsidRPr="00D22CAA" w:rsidRDefault="00975F85" w:rsidP="00232315">
      <w:pPr>
        <w:ind w:left="709"/>
        <w:jc w:val="both"/>
      </w:pPr>
      <w:r w:rsidRPr="00D22CAA">
        <w:t>Les consommations réelles, issues des mesures, relevés et factures des trois dernières années seront confrontées avec les résultats obtenus par un calcul théorique des consommations. La méthode retenue pour le calcul théorique sera explicitée (durée de chauffe, température de consigne, variations climatiques exceptionnelles, usages intermittents, etc.) et sera fondée sur un découpage cohérent avec celui des relevés de consommation réelle. Les écarts observés avec les consommations réelles seront commentés et s’appuieront sur les anomalies décelées au cours de l’état des lieux.</w:t>
      </w:r>
      <w:r w:rsidR="009C014C">
        <w:t xml:space="preserve"> Une analyse critique du dimensionnement des installations par rapport aux besoins réels sera également proposé</w:t>
      </w:r>
      <w:r w:rsidR="00E370BE">
        <w:t>e</w:t>
      </w:r>
      <w:r w:rsidR="009C014C">
        <w:t>, surtout en cas de proposition de changement de système.</w:t>
      </w:r>
    </w:p>
    <w:p w14:paraId="57A07300" w14:textId="7C819DDD" w:rsidR="00975F85" w:rsidRPr="00D22CAA" w:rsidRDefault="00975F85" w:rsidP="00232315">
      <w:pPr>
        <w:numPr>
          <w:ilvl w:val="0"/>
          <w:numId w:val="21"/>
        </w:numPr>
        <w:spacing w:after="0" w:line="240" w:lineRule="auto"/>
        <w:jc w:val="both"/>
      </w:pPr>
      <w:r w:rsidRPr="00D22CAA">
        <w:t xml:space="preserve">Un </w:t>
      </w:r>
      <w:r w:rsidR="00096FF8" w:rsidRPr="00D22CAA">
        <w:t>calcul des</w:t>
      </w:r>
      <w:r w:rsidRPr="00D22CAA">
        <w:t xml:space="preserve"> consommations réglementaires pour situer la performance initiale du bien selon la méthode de calcul Th C-E ex. </w:t>
      </w:r>
      <w:r w:rsidRPr="000978BE">
        <w:rPr>
          <w:b/>
        </w:rPr>
        <w:t>Ce calcul conventionnel ne peut en aucun cas se substituer aux calculs réels et théoriques des consommations précédemment réalisés</w:t>
      </w:r>
      <w:r w:rsidRPr="00D22CAA">
        <w:t xml:space="preserve">. </w:t>
      </w:r>
    </w:p>
    <w:p w14:paraId="4168A470" w14:textId="77777777" w:rsidR="00975F85" w:rsidRPr="00D22CAA" w:rsidRDefault="00975F85" w:rsidP="00232315">
      <w:pPr>
        <w:numPr>
          <w:ilvl w:val="0"/>
          <w:numId w:val="21"/>
        </w:numPr>
        <w:spacing w:after="0" w:line="240" w:lineRule="auto"/>
        <w:jc w:val="both"/>
      </w:pPr>
      <w:r w:rsidRPr="00D22CAA">
        <w:t>Une énumération des améliorations possibles en distinguant les actions correctives permettant un gain immédiat (programmation de l’installation thermique, modification des contrats d’entretien et d’exploitation des équipements, optimisation des tarifications énergétique, remplacement des ampoules, respect des températures de consigne), de celles impliquant un investissement (isolation des murs et des planchers, remplacement des menuiseries, gestion des équipements – y compris de façon centralisée, remplacement d’équipements, substitution d’énergies, etc.).</w:t>
      </w:r>
    </w:p>
    <w:p w14:paraId="66792391" w14:textId="77777777" w:rsidR="00975F85" w:rsidRPr="00D22CAA" w:rsidRDefault="00975F85" w:rsidP="00232315">
      <w:pPr>
        <w:ind w:left="709"/>
        <w:jc w:val="both"/>
      </w:pPr>
      <w:r w:rsidRPr="00D22CAA">
        <w:t>Le prestataire proposera, si besoin, des évolutions des outils de maintenance, la possibilité immédiate ou à terme de diversification énergétique, de substitution et/ou de l'utilisation de techniques nouvelles.</w:t>
      </w:r>
    </w:p>
    <w:p w14:paraId="50566B6F" w14:textId="77777777" w:rsidR="00975F85" w:rsidRPr="00D22CAA" w:rsidRDefault="00975F85" w:rsidP="00232315">
      <w:pPr>
        <w:ind w:left="709"/>
        <w:jc w:val="both"/>
      </w:pPr>
      <w:r w:rsidRPr="00D22CAA">
        <w:t>Il établira un tableau rappelant les paramètres principaux sur lesquels porteront les améliorations (déperditions, consommations, rendements...) et donnera des indications chiffrées sur les objectifs d’amélioration visés pour chaque action.</w:t>
      </w:r>
    </w:p>
    <w:p w14:paraId="1E646189" w14:textId="77777777" w:rsidR="00975F85" w:rsidRPr="00D22CAA" w:rsidRDefault="00975F85" w:rsidP="00232315">
      <w:pPr>
        <w:numPr>
          <w:ilvl w:val="0"/>
          <w:numId w:val="21"/>
        </w:numPr>
        <w:spacing w:after="0" w:line="240" w:lineRule="auto"/>
        <w:jc w:val="both"/>
      </w:pPr>
      <w:r w:rsidRPr="00D22CAA">
        <w:t xml:space="preserve">Une analyse </w:t>
      </w:r>
      <w:r>
        <w:t xml:space="preserve">globale et poste par poste </w:t>
      </w:r>
      <w:r w:rsidRPr="00D22CAA">
        <w:t>de l’impact énergétique et environnemental des préconisations.</w:t>
      </w:r>
    </w:p>
    <w:p w14:paraId="0BFE80F1" w14:textId="77777777" w:rsidR="00975F85" w:rsidRDefault="00975F85" w:rsidP="00232315">
      <w:pPr>
        <w:jc w:val="both"/>
      </w:pPr>
    </w:p>
    <w:p w14:paraId="3DA54B8F" w14:textId="77777777" w:rsidR="00975F85" w:rsidRDefault="00975F85" w:rsidP="00232315">
      <w:pPr>
        <w:jc w:val="both"/>
      </w:pPr>
      <w:r w:rsidRPr="00D22CAA">
        <w:lastRenderedPageBreak/>
        <w:t>Il est rappelé que l’utilisation des grandeurs physiques, comme les coefficients et les ratios, ne peuvent constituer que des points de repère utiles mais ne peuvent pas remplacer les mesures et calculs, à ce stade de la prestation.</w:t>
      </w:r>
    </w:p>
    <w:p w14:paraId="6E982459" w14:textId="77777777" w:rsidR="00975F85" w:rsidRDefault="00975F85" w:rsidP="00232315">
      <w:pPr>
        <w:jc w:val="both"/>
      </w:pPr>
      <w:r w:rsidRPr="00D22CAA">
        <w:t xml:space="preserve">Dans le cas où un pré-diagnostic aurait déjà été réalisé, l'audit devra permettre de valider les préconisations du pré-diagnostic et d'approfondir, notamment grâce à la mesure, les pistes d'investigation identifiées comme prioritaires lors du pré-diagnostic. </w:t>
      </w:r>
    </w:p>
    <w:p w14:paraId="5DB769EF" w14:textId="77777777" w:rsidR="00975F85" w:rsidRPr="00D22CAA" w:rsidRDefault="00975F85" w:rsidP="00232315">
      <w:pPr>
        <w:jc w:val="both"/>
      </w:pPr>
      <w:r>
        <w:t>L’audit</w:t>
      </w:r>
      <w:r w:rsidRPr="00D22CAA">
        <w:t xml:space="preserve"> permettra également d'afficher les consommations et les performances en cohérence avec les éléments du DPE</w:t>
      </w:r>
      <w:r w:rsidRPr="00622AF9">
        <w:rPr>
          <w:vertAlign w:val="superscript"/>
        </w:rPr>
        <w:footnoteReference w:id="2"/>
      </w:r>
      <w:r w:rsidRPr="00D22CAA">
        <w:t>.</w:t>
      </w:r>
    </w:p>
    <w:p w14:paraId="6067DC8D" w14:textId="77777777" w:rsidR="00975F85" w:rsidRPr="00D22CAA" w:rsidRDefault="00975F85" w:rsidP="00232315">
      <w:pPr>
        <w:pStyle w:val="Titre2"/>
        <w:jc w:val="both"/>
      </w:pPr>
      <w:bookmarkStart w:id="13" w:name="_Toc275186058"/>
      <w:bookmarkStart w:id="14" w:name="_Toc334108544"/>
      <w:bookmarkStart w:id="15" w:name="_Toc56435942"/>
      <w:r w:rsidRPr="00D22CAA">
        <w:t>Phase 3</w:t>
      </w:r>
      <w:r w:rsidRPr="00975F85">
        <w:rPr>
          <w:rFonts w:ascii="Calibri" w:hAnsi="Calibri" w:cs="Calibri"/>
        </w:rPr>
        <w:t> </w:t>
      </w:r>
      <w:r w:rsidRPr="00D22CAA">
        <w:t>: Programmes d</w:t>
      </w:r>
      <w:r w:rsidRPr="00975F85">
        <w:rPr>
          <w:rFonts w:cs="Marianne"/>
        </w:rPr>
        <w:t>’</w:t>
      </w:r>
      <w:r w:rsidRPr="00D22CAA">
        <w:t>am</w:t>
      </w:r>
      <w:r w:rsidRPr="00975F85">
        <w:rPr>
          <w:rFonts w:cs="Marianne"/>
        </w:rPr>
        <w:t>é</w:t>
      </w:r>
      <w:r w:rsidRPr="00D22CAA">
        <w:t>liorations</w:t>
      </w:r>
      <w:bookmarkEnd w:id="13"/>
      <w:bookmarkEnd w:id="14"/>
      <w:bookmarkEnd w:id="15"/>
    </w:p>
    <w:p w14:paraId="0B84E830" w14:textId="261F25F3" w:rsidR="00975F85" w:rsidRDefault="00211C60" w:rsidP="00232315">
      <w:pPr>
        <w:jc w:val="both"/>
      </w:pPr>
      <w:r>
        <w:t>Des scénarios de rénovation</w:t>
      </w:r>
      <w:r w:rsidR="00975F85" w:rsidRPr="00D22CAA">
        <w:t xml:space="preserve"> seront ensuite élaborés sur la base de programmes d’améliorations cohérents et adaptés aux caractéristiques de chacun des bâtiments, pour permettre au maître d’ouvrage d’orienter son intervention dans les meilleures conditions de coût et de délai. Ces programmes seront présentés sous la forme de « bouquets » de réalisations indissociables, correspondant à un niveau de performance énergétique global après travaux. </w:t>
      </w:r>
      <w:r w:rsidR="00975F85">
        <w:rPr>
          <w:color w:val="000000"/>
        </w:rPr>
        <w:t>Ces bouquets seront complétés le cas échéant d'autres préconisations de travaux d'amélioration énergétique issues de l'analyse des spécificités du bâti</w:t>
      </w:r>
      <w:r w:rsidR="00975F85" w:rsidRPr="00D22CAA">
        <w:t xml:space="preserve"> </w:t>
      </w:r>
    </w:p>
    <w:p w14:paraId="04CC408C" w14:textId="77777777" w:rsidR="00975F85" w:rsidRDefault="00975F85" w:rsidP="00232315">
      <w:pPr>
        <w:jc w:val="both"/>
      </w:pPr>
    </w:p>
    <w:p w14:paraId="2AD4FCCC" w14:textId="77777777" w:rsidR="00975F85" w:rsidRDefault="00975F85" w:rsidP="00232315">
      <w:pPr>
        <w:pStyle w:val="PrambuleEncadrTexteAdeme"/>
      </w:pPr>
      <w:r>
        <w:t>Plusieurs scénarios de travaux sont à proposer par le prestataire, à minima les scénarios suivants :</w:t>
      </w:r>
    </w:p>
    <w:p w14:paraId="47F2F1F4" w14:textId="77777777" w:rsidR="00975F85" w:rsidRDefault="00975F85" w:rsidP="00232315">
      <w:pPr>
        <w:pStyle w:val="PrambuleEncadrTexteAdeme"/>
      </w:pPr>
    </w:p>
    <w:p w14:paraId="4E39014B" w14:textId="77777777" w:rsidR="00975F85" w:rsidRDefault="00975F85" w:rsidP="00232315">
      <w:pPr>
        <w:pStyle w:val="PrambuleEncadrTexteAdeme"/>
      </w:pPr>
      <w:r>
        <w:t xml:space="preserve">Pour les bâtiments résidentiels : </w:t>
      </w:r>
    </w:p>
    <w:p w14:paraId="5B64AD48" w14:textId="3468A88E" w:rsidR="0091167C" w:rsidRDefault="0091167C" w:rsidP="00232315">
      <w:pPr>
        <w:pStyle w:val="PrambuleEncadrTexteAdeme"/>
      </w:pPr>
      <w:r w:rsidRPr="00622AF9">
        <w:sym w:font="Wingdings" w:char="F0E8"/>
      </w:r>
      <w:r>
        <w:t xml:space="preserve"> Scénario 1 : un gain minimum de 35% d’économie d’énergie primaire</w:t>
      </w:r>
      <w:r w:rsidR="00ED3C54">
        <w:t xml:space="preserve"> pour les 5 usages RT, par rapport à la consommation </w:t>
      </w:r>
      <w:r w:rsidR="005A7ABC">
        <w:t xml:space="preserve">conventionnelle </w:t>
      </w:r>
      <w:r w:rsidR="00ED3C54">
        <w:t>avant travaux</w:t>
      </w:r>
    </w:p>
    <w:p w14:paraId="4F09EDA6" w14:textId="47F6BEA7" w:rsidR="006D4536" w:rsidRDefault="006D4536" w:rsidP="006D4536">
      <w:pPr>
        <w:pStyle w:val="PrambuleEncadrTexteAdeme"/>
      </w:pPr>
      <w:r w:rsidRPr="00622AF9">
        <w:sym w:font="Wingdings" w:char="F0E8"/>
      </w:r>
      <w:r>
        <w:t xml:space="preserve"> Scénario 2 : un gain minimum de 55% d’économie d’énergie primaire pour les 5 usages RT, par rapport à la consommation conventionnelle avant travaux</w:t>
      </w:r>
    </w:p>
    <w:p w14:paraId="7BF38A69" w14:textId="4A5A824F" w:rsidR="00975F85" w:rsidRDefault="00975F85" w:rsidP="00232315">
      <w:pPr>
        <w:pStyle w:val="PrambuleEncadrTexteAdeme"/>
      </w:pPr>
      <w:r w:rsidRPr="00622AF9">
        <w:sym w:font="Wingdings" w:char="F0E8"/>
      </w:r>
      <w:r w:rsidR="0091167C">
        <w:t xml:space="preserve"> Scénario </w:t>
      </w:r>
      <w:r w:rsidR="006D4536">
        <w:t>3</w:t>
      </w:r>
      <w:r>
        <w:t xml:space="preserve"> : un </w:t>
      </w:r>
      <w:r w:rsidRPr="00CB2E35">
        <w:t>scéna</w:t>
      </w:r>
      <w:r>
        <w:t xml:space="preserve">rio correspondant </w:t>
      </w:r>
      <w:r w:rsidRPr="00CB2E35">
        <w:t>a</w:t>
      </w:r>
      <w:r>
        <w:t>u niveau</w:t>
      </w:r>
      <w:r w:rsidRPr="00CB2E35">
        <w:t xml:space="preserve"> </w:t>
      </w:r>
      <w:r w:rsidRPr="00A33A72">
        <w:rPr>
          <w:u w:val="single"/>
        </w:rPr>
        <w:t>BBC Rénovation</w:t>
      </w:r>
      <w:r>
        <w:t>, soit 80 * (a+b) kWhEP/m2.an)</w:t>
      </w:r>
    </w:p>
    <w:p w14:paraId="4911DB20" w14:textId="6FDBA39B" w:rsidR="00975F85" w:rsidRDefault="00975F85" w:rsidP="00232315">
      <w:pPr>
        <w:pStyle w:val="PrambuleEncadrTexteAdeme"/>
      </w:pPr>
    </w:p>
    <w:p w14:paraId="4D103390" w14:textId="77777777" w:rsidR="00975F85" w:rsidRDefault="00975F85" w:rsidP="00232315">
      <w:pPr>
        <w:pStyle w:val="PrambuleEncadrTexteAdeme"/>
      </w:pPr>
    </w:p>
    <w:p w14:paraId="1AC5A29F" w14:textId="68091B49" w:rsidR="00975F85" w:rsidRDefault="00975F85" w:rsidP="00232315">
      <w:pPr>
        <w:pStyle w:val="PrambuleEncadrTexteAdeme"/>
      </w:pPr>
      <w:r>
        <w:t xml:space="preserve">Pour les bâtiments tertiaires : </w:t>
      </w:r>
    </w:p>
    <w:p w14:paraId="2AFC777E" w14:textId="77777777" w:rsidR="00975F85" w:rsidRDefault="00975F85" w:rsidP="00232315">
      <w:pPr>
        <w:pStyle w:val="PrambuleEncadrTexteAdeme"/>
      </w:pPr>
      <w:r w:rsidRPr="00622AF9">
        <w:sym w:font="Wingdings" w:char="F0E8"/>
      </w:r>
      <w:r>
        <w:t xml:space="preserve"> Scénario 1 : un gain minimum de 40%</w:t>
      </w:r>
      <w:r w:rsidRPr="00ED1628">
        <w:t xml:space="preserve"> d’économie d’énergie </w:t>
      </w:r>
      <w:r>
        <w:t xml:space="preserve">finale </w:t>
      </w:r>
      <w:r w:rsidRPr="00ED1628">
        <w:t>tous usages confondus par rapport à l</w:t>
      </w:r>
      <w:r>
        <w:t>’année de référence (qui ne peut être antérieure à 2010)</w:t>
      </w:r>
    </w:p>
    <w:p w14:paraId="18B40472" w14:textId="77777777" w:rsidR="00975F85" w:rsidRDefault="00975F85" w:rsidP="00232315">
      <w:pPr>
        <w:pStyle w:val="PrambuleEncadrTexteAdeme"/>
      </w:pPr>
      <w:r w:rsidRPr="00622AF9">
        <w:sym w:font="Wingdings" w:char="F0E8"/>
      </w:r>
      <w:r>
        <w:t xml:space="preserve"> A minima pour les bâtiments assujettis au dispositif éco énergie tertiaire (obligation issue de la loi Elan </w:t>
      </w:r>
      <w:r w:rsidRPr="00795C65">
        <w:t>du 23 novembre 2018</w:t>
      </w:r>
      <w:r>
        <w:t xml:space="preserve">) : </w:t>
      </w:r>
    </w:p>
    <w:p w14:paraId="4D1B543B" w14:textId="2908F37F" w:rsidR="00975F85" w:rsidRDefault="00641146" w:rsidP="00232315">
      <w:pPr>
        <w:pStyle w:val="PrambuleEncadrTexteAdeme"/>
      </w:pPr>
      <w:r>
        <w:t xml:space="preserve">- </w:t>
      </w:r>
      <w:r w:rsidR="00975F85">
        <w:t>Scénario 2a : un gain minimum de 50%</w:t>
      </w:r>
      <w:r w:rsidR="00975F85" w:rsidRPr="00ED1628">
        <w:t xml:space="preserve"> d’économie d’énergie </w:t>
      </w:r>
      <w:r w:rsidR="00975F85">
        <w:t xml:space="preserve">finale </w:t>
      </w:r>
      <w:r w:rsidR="00975F85" w:rsidRPr="00ED1628">
        <w:t>tous usages confondus par rapport à l</w:t>
      </w:r>
      <w:r w:rsidR="00975F85">
        <w:t>’année de référence (qui ne peut être antérieure à 2010)</w:t>
      </w:r>
      <w:r w:rsidR="00975F85" w:rsidRPr="00ED1628">
        <w:t>.</w:t>
      </w:r>
    </w:p>
    <w:p w14:paraId="2C7B3037" w14:textId="46EF26F6" w:rsidR="00975F85" w:rsidRDefault="00641146" w:rsidP="00232315">
      <w:pPr>
        <w:pStyle w:val="PrambuleEncadrTexteAdeme"/>
      </w:pPr>
      <w:r>
        <w:t xml:space="preserve">- </w:t>
      </w:r>
      <w:r w:rsidR="00975F85">
        <w:t>Scénario 2b : un gain minimum de 60%</w:t>
      </w:r>
      <w:r w:rsidR="00975F85" w:rsidRPr="00ED1628">
        <w:t xml:space="preserve"> d’économie d’énergie </w:t>
      </w:r>
      <w:r w:rsidR="00975F85">
        <w:t xml:space="preserve">finale </w:t>
      </w:r>
      <w:r w:rsidR="00975F85" w:rsidRPr="00ED1628">
        <w:t>tous usages confondus par rapport à l</w:t>
      </w:r>
      <w:r w:rsidR="00975F85">
        <w:t>’année de référence (qui ne peut être antérieure à 2010)</w:t>
      </w:r>
      <w:r w:rsidR="00975F85" w:rsidRPr="00ED1628">
        <w:t>.</w:t>
      </w:r>
    </w:p>
    <w:p w14:paraId="5FB688CD" w14:textId="77777777" w:rsidR="005337F4" w:rsidRDefault="005337F4" w:rsidP="00232315">
      <w:pPr>
        <w:pStyle w:val="PrambuleEncadrTexteAdeme"/>
      </w:pPr>
    </w:p>
    <w:p w14:paraId="428DB348" w14:textId="5820600D" w:rsidR="00975F85" w:rsidRDefault="00975F85" w:rsidP="00232315">
      <w:pPr>
        <w:pStyle w:val="PrambuleEncadrTexteAdeme"/>
      </w:pPr>
      <w:r w:rsidRPr="00622AF9">
        <w:lastRenderedPageBreak/>
        <w:sym w:font="Wingdings" w:char="F0E8"/>
      </w:r>
      <w:r>
        <w:t xml:space="preserve"> Scénario 3 : un </w:t>
      </w:r>
      <w:r w:rsidRPr="00CB2E35">
        <w:t xml:space="preserve">scénario correspondant au niveau de performance du label </w:t>
      </w:r>
      <w:r w:rsidRPr="00A33A72">
        <w:rPr>
          <w:u w:val="single"/>
        </w:rPr>
        <w:t>BBC Rénovation</w:t>
      </w:r>
      <w:r>
        <w:rPr>
          <w:u w:val="single"/>
        </w:rPr>
        <w:t xml:space="preserve"> (Cep&lt;Cref-40% pour les 5 usages réglementés) ; ce scénario fait l’objet d’un calcul réglementaire mais devra également </w:t>
      </w:r>
      <w:r w:rsidR="00B57B29">
        <w:rPr>
          <w:u w:val="single"/>
        </w:rPr>
        <w:t xml:space="preserve">comprendre </w:t>
      </w:r>
      <w:r>
        <w:rPr>
          <w:u w:val="single"/>
        </w:rPr>
        <w:t>un calcul des gains d’économies en énergie finale tous usages.</w:t>
      </w:r>
    </w:p>
    <w:p w14:paraId="51239B56" w14:textId="77777777" w:rsidR="00975F85" w:rsidRDefault="00975F85" w:rsidP="00232315">
      <w:pPr>
        <w:pStyle w:val="PrambuleEncadrTexteAdeme"/>
      </w:pPr>
    </w:p>
    <w:p w14:paraId="5E0B0556" w14:textId="77777777" w:rsidR="00975F85" w:rsidRDefault="00975F85" w:rsidP="00232315">
      <w:pPr>
        <w:jc w:val="both"/>
      </w:pPr>
    </w:p>
    <w:p w14:paraId="67D89EF0" w14:textId="77777777" w:rsidR="00975F85" w:rsidRDefault="00975F85" w:rsidP="00232315">
      <w:pPr>
        <w:jc w:val="both"/>
      </w:pPr>
      <w:r>
        <w:t xml:space="preserve">Les obstacles techniques à l’atteinte des objectifs de performance de l’un ou l’autre de ces scénarii devront faire l’objet d’éclaircissements et/ou de justifications. </w:t>
      </w:r>
      <w:r w:rsidRPr="00D22CAA">
        <w:t xml:space="preserve">Les programmes d’économies d’énergie ne se limiteront pas aux cinq usages conventionnels. </w:t>
      </w:r>
    </w:p>
    <w:p w14:paraId="7C565033" w14:textId="77777777" w:rsidR="00975F85" w:rsidRDefault="00975F85" w:rsidP="00232315">
      <w:pPr>
        <w:jc w:val="both"/>
      </w:pPr>
    </w:p>
    <w:p w14:paraId="164FADC4" w14:textId="77777777" w:rsidR="00975F85" w:rsidRPr="00D22CAA" w:rsidRDefault="00975F85" w:rsidP="00232315">
      <w:pPr>
        <w:jc w:val="both"/>
      </w:pPr>
      <w:r>
        <w:t>L</w:t>
      </w:r>
      <w:r w:rsidRPr="00D22CAA">
        <w:t>e programme d’amélioration portera sur :</w:t>
      </w:r>
    </w:p>
    <w:p w14:paraId="09C9E7C9" w14:textId="77777777" w:rsidR="00975F85" w:rsidRPr="00D22CAA" w:rsidRDefault="00975F85" w:rsidP="00232315">
      <w:pPr>
        <w:numPr>
          <w:ilvl w:val="0"/>
          <w:numId w:val="21"/>
        </w:numPr>
        <w:spacing w:after="0" w:line="240" w:lineRule="auto"/>
        <w:jc w:val="both"/>
      </w:pPr>
      <w:r w:rsidRPr="00D22CAA">
        <w:t xml:space="preserve">Les actions correctives ne nécessitant pas de travaux et portant sur les conditions d'utilisation et de meilleure exploitation du bâtiment (températures de chauffage et de conditionnement d'air, ralentis de nuit ou d’inoccupation, modification du contrat d'exploitation, révision des organes et durées de programmation minuterie...). </w:t>
      </w:r>
    </w:p>
    <w:p w14:paraId="21CDCA9C" w14:textId="77777777" w:rsidR="00975F85" w:rsidRPr="00D22CAA" w:rsidRDefault="00975F85" w:rsidP="00232315">
      <w:pPr>
        <w:numPr>
          <w:ilvl w:val="0"/>
          <w:numId w:val="21"/>
        </w:numPr>
        <w:spacing w:after="0" w:line="240" w:lineRule="auto"/>
        <w:jc w:val="both"/>
      </w:pPr>
      <w:r w:rsidRPr="00D22CAA">
        <w:t xml:space="preserve">Les travaux techniquement envisageables sur le bâti, les installations thermiques et les autres équipements ou usages spécifiques, en tenant compte des interactions entre améliorations proposées (par exemple, reprise de l'équilibrage et </w:t>
      </w:r>
      <w:proofErr w:type="spellStart"/>
      <w:r w:rsidRPr="00D22CAA">
        <w:t>re</w:t>
      </w:r>
      <w:proofErr w:type="spellEnd"/>
      <w:r w:rsidRPr="00D22CAA">
        <w:t>-réglage des régulations en cas de travaux d'isolation des parois...).</w:t>
      </w:r>
    </w:p>
    <w:p w14:paraId="6EE28C2D" w14:textId="77777777" w:rsidR="00975F85" w:rsidRPr="00D22CAA" w:rsidRDefault="00975F85" w:rsidP="00232315">
      <w:pPr>
        <w:jc w:val="both"/>
      </w:pPr>
    </w:p>
    <w:p w14:paraId="04287B75" w14:textId="77777777" w:rsidR="00975F85" w:rsidRPr="00D22CAA" w:rsidRDefault="00975F85" w:rsidP="00232315">
      <w:pPr>
        <w:jc w:val="both"/>
      </w:pPr>
      <w:r w:rsidRPr="00D22CAA">
        <w:t>Le prestataire éclairera le maître d’ouvrage sur les attendus de ces programmes et proposera pour le besoin :</w:t>
      </w:r>
    </w:p>
    <w:p w14:paraId="2014FA91" w14:textId="77777777" w:rsidR="00975F85" w:rsidRPr="00D22CAA" w:rsidRDefault="00975F85" w:rsidP="00232315">
      <w:pPr>
        <w:numPr>
          <w:ilvl w:val="0"/>
          <w:numId w:val="21"/>
        </w:numPr>
        <w:spacing w:after="0" w:line="240" w:lineRule="auto"/>
        <w:jc w:val="both"/>
      </w:pPr>
      <w:r w:rsidRPr="00D22CAA">
        <w:t>Une description détaillée des interventions à mettre en œuvre (quantités, type de matériel, performance visée, conditions de mise en œuvre, etc.),</w:t>
      </w:r>
    </w:p>
    <w:p w14:paraId="5FDD55F4" w14:textId="1449A342" w:rsidR="00975F85" w:rsidRDefault="00975F85" w:rsidP="00232315">
      <w:pPr>
        <w:numPr>
          <w:ilvl w:val="0"/>
          <w:numId w:val="21"/>
        </w:numPr>
        <w:spacing w:after="0" w:line="240" w:lineRule="auto"/>
        <w:jc w:val="both"/>
      </w:pPr>
      <w:r w:rsidRPr="00D22CAA">
        <w:t>Une comparaison entre les consommations, avant et après travaux, sur l'ensemble du programme proposé,</w:t>
      </w:r>
    </w:p>
    <w:p w14:paraId="6808E800" w14:textId="300F551C" w:rsidR="00B80F64" w:rsidRPr="00D22CAA" w:rsidRDefault="00B80F64" w:rsidP="00232315">
      <w:pPr>
        <w:numPr>
          <w:ilvl w:val="0"/>
          <w:numId w:val="21"/>
        </w:numPr>
        <w:spacing w:after="0" w:line="240" w:lineRule="auto"/>
        <w:jc w:val="both"/>
      </w:pPr>
      <w:r>
        <w:t>Une évaluation de l’amélioration de la qualité du confort des occupants (confort d’hiver et été, qualité de l’air intérieur, …)</w:t>
      </w:r>
    </w:p>
    <w:p w14:paraId="49376435" w14:textId="1ABFCE81" w:rsidR="00975F85" w:rsidRPr="00D22CAA" w:rsidRDefault="00975F85" w:rsidP="00232315">
      <w:pPr>
        <w:numPr>
          <w:ilvl w:val="0"/>
          <w:numId w:val="21"/>
        </w:numPr>
        <w:spacing w:after="0" w:line="240" w:lineRule="auto"/>
        <w:jc w:val="both"/>
      </w:pPr>
      <w:r w:rsidRPr="00D22CAA">
        <w:t xml:space="preserve">Une évaluation des réductions d’émissions de gaz à effet de serre sur la base des contenus CO2 </w:t>
      </w:r>
      <w:r w:rsidR="00280220" w:rsidRPr="00D22CAA">
        <w:t>des énergies indiquées</w:t>
      </w:r>
      <w:r w:rsidR="00AB6D82">
        <w:t xml:space="preserve"> en annexe 3</w:t>
      </w:r>
      <w:r w:rsidRPr="00D22CAA">
        <w:t xml:space="preserve"> du document.</w:t>
      </w:r>
    </w:p>
    <w:p w14:paraId="6D0C14AD" w14:textId="77777777" w:rsidR="00975F85" w:rsidRPr="00D22CAA" w:rsidRDefault="00975F85" w:rsidP="00232315">
      <w:pPr>
        <w:numPr>
          <w:ilvl w:val="0"/>
          <w:numId w:val="21"/>
        </w:numPr>
        <w:spacing w:after="0" w:line="240" w:lineRule="auto"/>
        <w:jc w:val="both"/>
      </w:pPr>
      <w:r w:rsidRPr="00D22CAA">
        <w:t>Les gisements d’économies, exprimés en kWh</w:t>
      </w:r>
      <w:r>
        <w:t xml:space="preserve"> énergie finale et primaire</w:t>
      </w:r>
      <w:r w:rsidRPr="00D22CAA">
        <w:t>, sur chacun des postes et globalement.</w:t>
      </w:r>
    </w:p>
    <w:p w14:paraId="03821F5F" w14:textId="77777777" w:rsidR="00975F85" w:rsidRPr="00D22CAA" w:rsidRDefault="00975F85" w:rsidP="00232315">
      <w:pPr>
        <w:pStyle w:val="Titre2"/>
        <w:jc w:val="both"/>
      </w:pPr>
      <w:bookmarkStart w:id="16" w:name="_Toc275186059"/>
      <w:bookmarkStart w:id="17" w:name="_Toc334108545"/>
      <w:bookmarkStart w:id="18" w:name="_Toc56435943"/>
      <w:r w:rsidRPr="00D22CAA">
        <w:t>Phase 4</w:t>
      </w:r>
      <w:r w:rsidRPr="00975F85">
        <w:rPr>
          <w:rFonts w:ascii="Calibri" w:hAnsi="Calibri" w:cs="Calibri"/>
        </w:rPr>
        <w:t> </w:t>
      </w:r>
      <w:r w:rsidRPr="00D22CAA">
        <w:t>: Analyse financi</w:t>
      </w:r>
      <w:r w:rsidRPr="00975F85">
        <w:rPr>
          <w:rFonts w:cs="Marianne"/>
        </w:rPr>
        <w:t>è</w:t>
      </w:r>
      <w:r w:rsidRPr="00D22CAA">
        <w:t>re</w:t>
      </w:r>
      <w:bookmarkEnd w:id="16"/>
      <w:bookmarkEnd w:id="17"/>
      <w:bookmarkEnd w:id="18"/>
    </w:p>
    <w:p w14:paraId="31FA2FFE" w14:textId="7619E850" w:rsidR="00975F85" w:rsidRPr="00D22CAA" w:rsidRDefault="002A5374" w:rsidP="00232315">
      <w:pPr>
        <w:jc w:val="both"/>
      </w:pPr>
      <w:r>
        <w:t>Les scénarios de rénovation énergétique</w:t>
      </w:r>
      <w:r w:rsidR="00975F85" w:rsidRPr="00D22CAA">
        <w:t>, tels que définis au § « Phase 3 : Programmes d’améliorations », feront l’objet d’une analyse financière détaillée.</w:t>
      </w:r>
    </w:p>
    <w:p w14:paraId="660FEAC1" w14:textId="77777777" w:rsidR="00975F85" w:rsidRPr="00D22CAA" w:rsidRDefault="00975F85" w:rsidP="00232315">
      <w:pPr>
        <w:jc w:val="both"/>
      </w:pPr>
      <w:r w:rsidRPr="00D22CAA">
        <w:t>Elle sera produite à partir de la méthode en « coût global » et prendra pour hypothèses</w:t>
      </w:r>
      <w:r w:rsidRPr="00D22CAA">
        <w:footnoteReference w:id="3"/>
      </w:r>
      <w:r w:rsidRPr="00D22CAA">
        <w:t> :</w:t>
      </w:r>
    </w:p>
    <w:p w14:paraId="0BADD2E5" w14:textId="77777777" w:rsidR="00975F85" w:rsidRPr="00D22CAA" w:rsidRDefault="00975F85" w:rsidP="00232315">
      <w:pPr>
        <w:numPr>
          <w:ilvl w:val="0"/>
          <w:numId w:val="21"/>
        </w:numPr>
        <w:spacing w:after="0" w:line="240" w:lineRule="auto"/>
        <w:jc w:val="both"/>
      </w:pPr>
      <w:r w:rsidRPr="00D22CAA">
        <w:t>L’évolution des prix des énergies selon le taux de croissance annuel moyen (TCAM),</w:t>
      </w:r>
    </w:p>
    <w:p w14:paraId="26805A6F" w14:textId="77777777" w:rsidR="00975F85" w:rsidRPr="00D22CAA" w:rsidRDefault="00975F85" w:rsidP="00232315">
      <w:pPr>
        <w:numPr>
          <w:ilvl w:val="0"/>
          <w:numId w:val="21"/>
        </w:numPr>
        <w:spacing w:after="0" w:line="240" w:lineRule="auto"/>
        <w:jc w:val="both"/>
      </w:pPr>
      <w:r w:rsidRPr="00D22CAA">
        <w:t xml:space="preserve">Des périodes d’amortissement de </w:t>
      </w:r>
      <w:r>
        <w:t>6</w:t>
      </w:r>
      <w:r w:rsidRPr="00D22CAA">
        <w:t xml:space="preserve">, </w:t>
      </w:r>
      <w:r>
        <w:t>15</w:t>
      </w:r>
      <w:r w:rsidRPr="00D22CAA">
        <w:t xml:space="preserve"> et 30 ans pour le calcul du temps de retour sur investissement (TRI).</w:t>
      </w:r>
    </w:p>
    <w:p w14:paraId="251A137E" w14:textId="77777777" w:rsidR="00975F85" w:rsidRPr="00D22CAA" w:rsidRDefault="00975F85" w:rsidP="00232315">
      <w:pPr>
        <w:jc w:val="both"/>
      </w:pPr>
      <w:r w:rsidRPr="00D22CAA">
        <w:t>Ces estimations seront ensuite comparées à un scénario de base, pour mettre en évidence les économies générées sur les charges d’exploitation et de maintenance, pour chacune des périodes définies.</w:t>
      </w:r>
    </w:p>
    <w:p w14:paraId="746A80F7" w14:textId="77777777" w:rsidR="00975F85" w:rsidRPr="00D22CAA" w:rsidRDefault="00975F85" w:rsidP="00232315">
      <w:pPr>
        <w:jc w:val="both"/>
      </w:pPr>
      <w:r w:rsidRPr="00D22CAA">
        <w:lastRenderedPageBreak/>
        <w:t>L’analyse fera ressortir, pour chaque scénario :</w:t>
      </w:r>
    </w:p>
    <w:p w14:paraId="34E28CC6" w14:textId="77777777" w:rsidR="00975F85" w:rsidRPr="005756C8" w:rsidRDefault="00975F85" w:rsidP="00232315">
      <w:pPr>
        <w:numPr>
          <w:ilvl w:val="0"/>
          <w:numId w:val="21"/>
        </w:numPr>
        <w:spacing w:after="0" w:line="240" w:lineRule="auto"/>
        <w:jc w:val="both"/>
      </w:pPr>
      <w:r w:rsidRPr="005756C8">
        <w:t>Le coût prévisionnel des travaux (montant prévisionnel par poste et global),</w:t>
      </w:r>
    </w:p>
    <w:p w14:paraId="723F6A4F" w14:textId="77777777" w:rsidR="00975F85" w:rsidRPr="005756C8" w:rsidRDefault="00975F85" w:rsidP="00232315">
      <w:pPr>
        <w:numPr>
          <w:ilvl w:val="0"/>
          <w:numId w:val="21"/>
        </w:numPr>
        <w:spacing w:after="0" w:line="240" w:lineRule="auto"/>
        <w:jc w:val="both"/>
      </w:pPr>
      <w:r w:rsidRPr="005756C8">
        <w:t>Le coût d’exploitation pour chacun des usages (usages conventionnels et usages spécifiques d’électricité),</w:t>
      </w:r>
    </w:p>
    <w:p w14:paraId="05DE4580" w14:textId="3702EDF4" w:rsidR="00975F85" w:rsidRPr="005756C8" w:rsidRDefault="00975F85" w:rsidP="00232315">
      <w:pPr>
        <w:pStyle w:val="Standard"/>
        <w:numPr>
          <w:ilvl w:val="0"/>
          <w:numId w:val="24"/>
        </w:numPr>
        <w:rPr>
          <w:rFonts w:asciiTheme="minorHAnsi" w:hAnsiTheme="minorHAnsi"/>
          <w:sz w:val="22"/>
          <w:szCs w:val="22"/>
        </w:rPr>
      </w:pPr>
      <w:r w:rsidRPr="005756C8">
        <w:rPr>
          <w:rFonts w:asciiTheme="minorHAnsi" w:hAnsiTheme="minorHAnsi"/>
          <w:sz w:val="22"/>
          <w:szCs w:val="22"/>
        </w:rPr>
        <w:t xml:space="preserve">Le coût d’entretien des installations (P2), </w:t>
      </w:r>
      <w:r w:rsidRPr="005756C8">
        <w:rPr>
          <w:rFonts w:asciiTheme="minorHAnsi" w:hAnsiTheme="minorHAnsi"/>
          <w:color w:val="000000"/>
          <w:sz w:val="22"/>
          <w:szCs w:val="22"/>
        </w:rPr>
        <w:t xml:space="preserve">l'identification de la personne à qui est affectée cette charge (locataire, propriétaire, gestionnaire, </w:t>
      </w:r>
      <w:r w:rsidR="00280220" w:rsidRPr="005756C8">
        <w:rPr>
          <w:rFonts w:asciiTheme="minorHAnsi" w:hAnsiTheme="minorHAnsi"/>
          <w:color w:val="000000"/>
          <w:sz w:val="22"/>
          <w:szCs w:val="22"/>
        </w:rPr>
        <w:t>exploitant...</w:t>
      </w:r>
      <w:r w:rsidRPr="005756C8">
        <w:rPr>
          <w:rFonts w:asciiTheme="minorHAnsi" w:hAnsiTheme="minorHAnsi"/>
          <w:color w:val="000000"/>
          <w:sz w:val="22"/>
          <w:szCs w:val="22"/>
        </w:rPr>
        <w:t>) et les conséquences si ces entretiens ne sont pas réalisés</w:t>
      </w:r>
    </w:p>
    <w:p w14:paraId="3B1CE916" w14:textId="77777777" w:rsidR="00975F85" w:rsidRPr="005756C8" w:rsidRDefault="00975F85" w:rsidP="00232315">
      <w:pPr>
        <w:numPr>
          <w:ilvl w:val="0"/>
          <w:numId w:val="21"/>
        </w:numPr>
        <w:spacing w:after="0" w:line="240" w:lineRule="auto"/>
        <w:jc w:val="both"/>
      </w:pPr>
      <w:r w:rsidRPr="005756C8">
        <w:t>Le coût de renouvellement prévisionnel du matériel lourd sur la durée prise pour l’analyse en coût global,</w:t>
      </w:r>
    </w:p>
    <w:p w14:paraId="5F26C390" w14:textId="77777777" w:rsidR="00975F85" w:rsidRPr="005756C8" w:rsidRDefault="00975F85" w:rsidP="00232315">
      <w:pPr>
        <w:numPr>
          <w:ilvl w:val="0"/>
          <w:numId w:val="21"/>
        </w:numPr>
        <w:spacing w:after="0" w:line="240" w:lineRule="auto"/>
        <w:jc w:val="both"/>
      </w:pPr>
      <w:r w:rsidRPr="005756C8">
        <w:t>Le temps de retour prévisionnel de l’investissement sur l’ensemble des postes.</w:t>
      </w:r>
    </w:p>
    <w:p w14:paraId="7E3F96D6" w14:textId="77777777" w:rsidR="005756C8" w:rsidRDefault="005756C8" w:rsidP="00232315">
      <w:pPr>
        <w:jc w:val="both"/>
      </w:pPr>
    </w:p>
    <w:p w14:paraId="6D294B98" w14:textId="1067EEC4" w:rsidR="00975F85" w:rsidRPr="00D22CAA" w:rsidRDefault="00975F85" w:rsidP="00232315">
      <w:pPr>
        <w:jc w:val="both"/>
      </w:pPr>
      <w:r w:rsidRPr="00D22CAA">
        <w:t xml:space="preserve">Les investissements correspondants et leurs temps de retour seront précisés sur la base d’une estimation budgétaire préliminaire à +/- 20 %. </w:t>
      </w:r>
    </w:p>
    <w:p w14:paraId="6445EFB7" w14:textId="77777777" w:rsidR="00975F85" w:rsidRPr="00D22CAA" w:rsidRDefault="00975F85" w:rsidP="00232315">
      <w:pPr>
        <w:jc w:val="both"/>
      </w:pPr>
      <w:r w:rsidRPr="00D22CAA">
        <w:t>La source d’information utilisée pour les coûts de référence utilisés sera mentionnée afin de permettre au maître d’ouvrage une actualisation ultérieure du chiffrage proposé. Les interventions complexes feront l’objet d’études plus détaillées, si nécessaire.</w:t>
      </w:r>
    </w:p>
    <w:p w14:paraId="6A0A3617" w14:textId="77777777" w:rsidR="00975F85" w:rsidRPr="00D22CAA" w:rsidRDefault="00975F85" w:rsidP="00232315">
      <w:pPr>
        <w:jc w:val="both"/>
      </w:pPr>
      <w:r w:rsidRPr="00D22CAA">
        <w:t>Toutefois, pour faciliter la prise de décision, le prestataire mentionnera dans son chiffrage les modalités ou dispositifs de soutien financier applicables selon la situation du maître d'ouvrage: certificats d'économie d'énergie, crédits d'impôts, subventions nationales ou locales…</w:t>
      </w:r>
    </w:p>
    <w:p w14:paraId="7440CE45" w14:textId="77777777" w:rsidR="00975F85" w:rsidRPr="00D22CAA" w:rsidRDefault="00975F85" w:rsidP="00232315">
      <w:pPr>
        <w:jc w:val="both"/>
      </w:pPr>
      <w:r w:rsidRPr="00D22CAA">
        <w:t xml:space="preserve">L'audit énergétique peut, le cas échéant, être suivi </w:t>
      </w:r>
      <w:r w:rsidRPr="00622AF9">
        <w:rPr>
          <w:b/>
        </w:rPr>
        <w:t xml:space="preserve">d’une phase d’accompagnement </w:t>
      </w:r>
      <w:r w:rsidRPr="00D22CAA">
        <w:t xml:space="preserve">destinée à appuyer le bénéficiaire dans la mise en œuvre des préconisations formulées. Cette phase comprend quelques jours d’intervention du prestataire après le rendu du rapport final d’audit. </w:t>
      </w:r>
      <w:r w:rsidRPr="00441490">
        <w:rPr>
          <w:b/>
        </w:rPr>
        <w:t>Elle ne doit pas être confondue avec une mission de maîtrise d’œuvre</w:t>
      </w:r>
      <w:r w:rsidRPr="00D22CAA">
        <w:t>.</w:t>
      </w:r>
    </w:p>
    <w:p w14:paraId="37460657" w14:textId="77777777" w:rsidR="00975F85" w:rsidRDefault="00975F85" w:rsidP="00232315">
      <w:pPr>
        <w:jc w:val="both"/>
      </w:pPr>
      <w:r w:rsidRPr="00D22CAA">
        <w:t>Le prestataire réalisant la prestation d’accompagnement peut aussi être différent de celui ayant réalisé l'audit.</w:t>
      </w:r>
    </w:p>
    <w:p w14:paraId="146DFA12" w14:textId="028A22C0" w:rsidR="00975F85" w:rsidRPr="00D22CAA" w:rsidRDefault="00975F85" w:rsidP="00232315">
      <w:pPr>
        <w:jc w:val="both"/>
      </w:pPr>
    </w:p>
    <w:p w14:paraId="61011C4D" w14:textId="77777777" w:rsidR="006D445E" w:rsidRPr="00D22CAA" w:rsidRDefault="006D445E" w:rsidP="00232315">
      <w:pPr>
        <w:pStyle w:val="Titre1"/>
        <w:numPr>
          <w:ilvl w:val="0"/>
          <w:numId w:val="27"/>
        </w:numPr>
        <w:suppressLineNumbers w:val="0"/>
        <w:suppressAutoHyphens w:val="0"/>
        <w:spacing w:before="240" w:after="120"/>
        <w:contextualSpacing w:val="0"/>
        <w:jc w:val="both"/>
      </w:pPr>
      <w:bookmarkStart w:id="19" w:name="_Toc161732926"/>
      <w:bookmarkStart w:id="20" w:name="_Toc275186060"/>
      <w:bookmarkStart w:id="21" w:name="_Toc334108546"/>
      <w:bookmarkStart w:id="22" w:name="_Toc56435944"/>
      <w:r w:rsidRPr="00D22CAA">
        <w:t xml:space="preserve">MODALITES DE REALISATION </w:t>
      </w:r>
      <w:bookmarkEnd w:id="19"/>
      <w:r w:rsidRPr="00D22CAA">
        <w:t>DE LA PRESTATION</w:t>
      </w:r>
      <w:bookmarkEnd w:id="20"/>
      <w:bookmarkEnd w:id="21"/>
      <w:bookmarkEnd w:id="22"/>
    </w:p>
    <w:p w14:paraId="02A7ABFD" w14:textId="48744D9A" w:rsidR="006D445E" w:rsidRPr="00D22CAA" w:rsidRDefault="006D445E" w:rsidP="00232315">
      <w:pPr>
        <w:pStyle w:val="Titre2"/>
        <w:numPr>
          <w:ilvl w:val="1"/>
          <w:numId w:val="27"/>
        </w:numPr>
        <w:jc w:val="both"/>
      </w:pPr>
      <w:bookmarkStart w:id="23" w:name="_Toc275186061"/>
      <w:bookmarkStart w:id="24" w:name="_Toc334108547"/>
      <w:bookmarkStart w:id="25" w:name="_Toc56435945"/>
      <w:r w:rsidRPr="00D22CAA">
        <w:t>Avant la prestation :</w:t>
      </w:r>
      <w:bookmarkEnd w:id="23"/>
      <w:bookmarkEnd w:id="24"/>
      <w:bookmarkEnd w:id="25"/>
    </w:p>
    <w:p w14:paraId="757DBF9B" w14:textId="77777777" w:rsidR="006D445E" w:rsidRPr="00D22CAA" w:rsidRDefault="006D445E" w:rsidP="00232315">
      <w:pPr>
        <w:jc w:val="both"/>
      </w:pPr>
      <w:r w:rsidRPr="00D22CAA">
        <w:t>Faire une proposition – au besoin basée sur un entretien et/ou une visite préalable du site à diagnostiquer -  détaillée et transparente comprenant :</w:t>
      </w:r>
    </w:p>
    <w:p w14:paraId="6C536DE7" w14:textId="77777777" w:rsidR="006D445E" w:rsidRPr="00441490" w:rsidRDefault="006D445E" w:rsidP="00232315">
      <w:pPr>
        <w:numPr>
          <w:ilvl w:val="0"/>
          <w:numId w:val="21"/>
        </w:numPr>
        <w:spacing w:after="0" w:line="240" w:lineRule="auto"/>
        <w:jc w:val="both"/>
        <w:rPr>
          <w:b/>
        </w:rPr>
      </w:pPr>
      <w:r w:rsidRPr="00441490">
        <w:rPr>
          <w:b/>
        </w:rPr>
        <w:t>Le CV et les références des intervenants faisant ressortir les qualifications professionnelles et/ou diplômes en rapport avec la prestation demandée</w:t>
      </w:r>
    </w:p>
    <w:p w14:paraId="57AC32A0" w14:textId="77777777" w:rsidR="006D445E" w:rsidRDefault="006D445E" w:rsidP="00232315">
      <w:pPr>
        <w:ind w:left="720"/>
        <w:jc w:val="both"/>
      </w:pPr>
      <w:r w:rsidRPr="00D22CAA">
        <w:t>Certifications / Accréditations / Qualification (notamment obtention ou pas de la qualification OPQIBI 19.05 relative aux audits énergétiques des bâtiments tertiaires et habitations collectives ou équivalence)</w:t>
      </w:r>
    </w:p>
    <w:p w14:paraId="041EF9C6" w14:textId="77777777" w:rsidR="006D445E" w:rsidRDefault="006D445E" w:rsidP="00232315">
      <w:pPr>
        <w:ind w:left="720"/>
        <w:jc w:val="both"/>
      </w:pPr>
      <w:r>
        <w:t>Pour les Architectes, l’inscription à l’Ordre est exigée.</w:t>
      </w:r>
    </w:p>
    <w:p w14:paraId="3360C5A5" w14:textId="77777777" w:rsidR="006D445E" w:rsidRPr="00441490" w:rsidRDefault="006D445E" w:rsidP="00232315">
      <w:pPr>
        <w:numPr>
          <w:ilvl w:val="0"/>
          <w:numId w:val="21"/>
        </w:numPr>
        <w:spacing w:after="0" w:line="240" w:lineRule="auto"/>
        <w:jc w:val="both"/>
        <w:rPr>
          <w:b/>
        </w:rPr>
      </w:pPr>
      <w:r w:rsidRPr="00441490">
        <w:rPr>
          <w:b/>
        </w:rPr>
        <w:t xml:space="preserve">Les références de </w:t>
      </w:r>
      <w:r>
        <w:rPr>
          <w:b/>
        </w:rPr>
        <w:t>l’équipe</w:t>
      </w:r>
      <w:r w:rsidRPr="00441490">
        <w:rPr>
          <w:b/>
        </w:rPr>
        <w:t> :</w:t>
      </w:r>
    </w:p>
    <w:p w14:paraId="228B24EF" w14:textId="456F7CEA" w:rsidR="006D445E" w:rsidRPr="00D22CAA" w:rsidRDefault="006D445E" w:rsidP="00232315">
      <w:pPr>
        <w:ind w:left="720"/>
        <w:jc w:val="both"/>
      </w:pPr>
      <w:r w:rsidRPr="00D22CAA">
        <w:t xml:space="preserve">Références d’audits énergétiques comparables à la proposition et/ou attestant des capacités requises </w:t>
      </w:r>
      <w:r>
        <w:t>des membres de l’équipe.</w:t>
      </w:r>
    </w:p>
    <w:p w14:paraId="6500E9AF" w14:textId="51FC156A" w:rsidR="006D445E" w:rsidRPr="00D22CAA" w:rsidRDefault="006D445E" w:rsidP="00232315">
      <w:pPr>
        <w:numPr>
          <w:ilvl w:val="0"/>
          <w:numId w:val="21"/>
        </w:numPr>
        <w:spacing w:after="0" w:line="240" w:lineRule="auto"/>
        <w:jc w:val="both"/>
      </w:pPr>
      <w:r w:rsidRPr="00280220">
        <w:rPr>
          <w:b/>
        </w:rPr>
        <w:t xml:space="preserve">Une proposition technique </w:t>
      </w:r>
      <w:r w:rsidRPr="00D22CAA">
        <w:t>définissant les caractéristiques du programme de travail telles que détaillées dans le présent cahier des charges :</w:t>
      </w:r>
    </w:p>
    <w:p w14:paraId="6F11D3E9" w14:textId="77777777" w:rsidR="006D445E" w:rsidRPr="00D22CAA" w:rsidRDefault="006D445E" w:rsidP="00232315">
      <w:pPr>
        <w:numPr>
          <w:ilvl w:val="0"/>
          <w:numId w:val="21"/>
        </w:numPr>
        <w:spacing w:after="0" w:line="240" w:lineRule="auto"/>
        <w:ind w:left="1418"/>
        <w:jc w:val="both"/>
      </w:pPr>
      <w:proofErr w:type="gramStart"/>
      <w:r w:rsidRPr="00D22CAA">
        <w:lastRenderedPageBreak/>
        <w:t>sa</w:t>
      </w:r>
      <w:proofErr w:type="gramEnd"/>
      <w:r w:rsidRPr="00D22CAA">
        <w:t xml:space="preserve"> durée (exemple : 4 à 5 mois)</w:t>
      </w:r>
    </w:p>
    <w:p w14:paraId="19FB7CB8" w14:textId="77777777" w:rsidR="006D445E" w:rsidRPr="00D22CAA" w:rsidRDefault="006D445E" w:rsidP="00232315">
      <w:pPr>
        <w:numPr>
          <w:ilvl w:val="0"/>
          <w:numId w:val="21"/>
        </w:numPr>
        <w:spacing w:after="0" w:line="240" w:lineRule="auto"/>
        <w:ind w:left="1418"/>
        <w:jc w:val="both"/>
      </w:pPr>
      <w:proofErr w:type="gramStart"/>
      <w:r w:rsidRPr="00D22CAA">
        <w:t>son</w:t>
      </w:r>
      <w:proofErr w:type="gramEnd"/>
      <w:r w:rsidRPr="00D22CAA">
        <w:t xml:space="preserve"> volume (exemple : 5 jours d’accompagnement individualisés)</w:t>
      </w:r>
    </w:p>
    <w:p w14:paraId="5FEC680C" w14:textId="77777777" w:rsidR="006D445E" w:rsidRPr="00D22CAA" w:rsidRDefault="006D445E" w:rsidP="00232315">
      <w:pPr>
        <w:numPr>
          <w:ilvl w:val="0"/>
          <w:numId w:val="21"/>
        </w:numPr>
        <w:spacing w:after="0" w:line="240" w:lineRule="auto"/>
        <w:ind w:left="1418"/>
        <w:jc w:val="both"/>
      </w:pPr>
      <w:proofErr w:type="gramStart"/>
      <w:r w:rsidRPr="00D22CAA">
        <w:t>ses</w:t>
      </w:r>
      <w:proofErr w:type="gramEnd"/>
      <w:r w:rsidRPr="00D22CAA">
        <w:t xml:space="preserve"> modalités (exemple : visites sur site régulières et courtes)</w:t>
      </w:r>
    </w:p>
    <w:p w14:paraId="0B607FF6" w14:textId="77777777" w:rsidR="006D445E" w:rsidRPr="00D22CAA" w:rsidRDefault="006D445E" w:rsidP="00232315">
      <w:pPr>
        <w:jc w:val="both"/>
      </w:pPr>
    </w:p>
    <w:p w14:paraId="1019AD8D" w14:textId="77777777" w:rsidR="006D445E" w:rsidRPr="00622AF9" w:rsidRDefault="006D445E" w:rsidP="00232315">
      <w:pPr>
        <w:pStyle w:val="PrambuleEncadrTexteAdeme"/>
      </w:pPr>
      <w:r w:rsidRPr="00622AF9">
        <w:t>Dans un souci de qualité, le prestataire s’engagera dans sa proposition à respecter les règles suivantes :</w:t>
      </w:r>
    </w:p>
    <w:p w14:paraId="4423C201" w14:textId="77777777" w:rsidR="006D445E" w:rsidRPr="00622AF9" w:rsidRDefault="006D445E" w:rsidP="00232315">
      <w:pPr>
        <w:pStyle w:val="PrambuleEncadrTexteAdeme"/>
      </w:pPr>
      <w:r w:rsidRPr="00622AF9">
        <w:t>- évaluer avec précision les économies d'énergie réalisables sur le bâtiment faisant l'objet d'une étude d'aide à la décision, et en chiffrer les conditions économiques de réalisation ;</w:t>
      </w:r>
    </w:p>
    <w:p w14:paraId="2AD67AA7" w14:textId="77777777" w:rsidR="006D445E" w:rsidRPr="00622AF9" w:rsidRDefault="006D445E" w:rsidP="00232315">
      <w:pPr>
        <w:pStyle w:val="PrambuleEncadrTexteAdeme"/>
      </w:pPr>
      <w:r w:rsidRPr="00622AF9">
        <w:t>- suivre une démarche rigoureuse explicitée et justifiée dans ses rapports d'études ;</w:t>
      </w:r>
    </w:p>
    <w:p w14:paraId="012C2DCA" w14:textId="77777777" w:rsidR="006D445E" w:rsidRPr="00622AF9" w:rsidRDefault="006D445E" w:rsidP="00232315">
      <w:pPr>
        <w:pStyle w:val="PrambuleEncadrTexteAdeme"/>
      </w:pPr>
      <w:r w:rsidRPr="00622AF9">
        <w:t>- être exhaustif dans ses recommandations et fournir toutes les informations objectives nécessaires au maître d'ouvrage pour décider des suites à donner ;</w:t>
      </w:r>
    </w:p>
    <w:p w14:paraId="16E55F0C" w14:textId="77777777" w:rsidR="006D445E" w:rsidRPr="00622AF9" w:rsidRDefault="006D445E" w:rsidP="00232315">
      <w:pPr>
        <w:pStyle w:val="PrambuleEncadrTexteAdeme"/>
      </w:pPr>
      <w:r w:rsidRPr="00622AF9">
        <w:t>- ne pas privilégier a priori un type d'énergie ni certaines modalités de fourniture d'énergie ou de tout autre service (vapeur, froid, chaud, air comprimé, électricité…) ;</w:t>
      </w:r>
    </w:p>
    <w:p w14:paraId="787C1FD5" w14:textId="77777777" w:rsidR="006D445E" w:rsidRPr="00622AF9" w:rsidRDefault="006D445E" w:rsidP="00232315">
      <w:pPr>
        <w:pStyle w:val="PrambuleEncadrTexteAdeme"/>
      </w:pPr>
      <w:r w:rsidRPr="00622AF9">
        <w:t>- ne pas intervenir dans un établissement vis-à-vis duquel il ne présenterait pas toute garantie d’objectivité, notamment sur des installations conçues, réalisées ou gérées pour l’essentiel par lui-même ;</w:t>
      </w:r>
    </w:p>
    <w:p w14:paraId="4CDE16DE" w14:textId="77777777" w:rsidR="006D445E" w:rsidRPr="00622AF9" w:rsidRDefault="006D445E" w:rsidP="00232315">
      <w:pPr>
        <w:pStyle w:val="PrambuleEncadrTexteAdeme"/>
      </w:pPr>
      <w:r w:rsidRPr="00622AF9">
        <w:t>- n’adjoindre aucune démarche commerciale concernant des biens ou services (ayant un lien avec les recommandations) au cours de son intervention.</w:t>
      </w:r>
    </w:p>
    <w:p w14:paraId="7F2014D7" w14:textId="77777777" w:rsidR="006D445E" w:rsidRPr="00622AF9" w:rsidRDefault="006D445E" w:rsidP="00232315">
      <w:pPr>
        <w:jc w:val="both"/>
      </w:pPr>
    </w:p>
    <w:p w14:paraId="0CCC8647" w14:textId="77777777" w:rsidR="006D445E" w:rsidRPr="00D22CAA" w:rsidRDefault="006D445E" w:rsidP="00232315">
      <w:pPr>
        <w:jc w:val="both"/>
      </w:pPr>
      <w:r w:rsidRPr="00D22CAA">
        <w:t>Dans tous les cas, la proposition commerciale du prestataire précisera le détail des opérations couvertes par l'audit proposé ainsi que les mesures qui seront effectuées.</w:t>
      </w:r>
    </w:p>
    <w:p w14:paraId="6EAE7D5B" w14:textId="77777777" w:rsidR="006D445E" w:rsidRPr="00D22CAA" w:rsidRDefault="006D445E" w:rsidP="00232315">
      <w:pPr>
        <w:jc w:val="both"/>
      </w:pPr>
      <w:r w:rsidRPr="00D22CAA">
        <w:t>Dans ce sens, la proposition établira également la liste des matériels de mesure nécessaires en précisant ceux qui auraient intérêt à être installés à demeure accompagnée le cas échéant d'une proposition financière concernant la fourniture desdits matériels.</w:t>
      </w:r>
    </w:p>
    <w:p w14:paraId="370C0C1D" w14:textId="77777777" w:rsidR="006D445E" w:rsidRPr="00D22CAA" w:rsidRDefault="006D445E" w:rsidP="00232315">
      <w:pPr>
        <w:jc w:val="both"/>
      </w:pPr>
    </w:p>
    <w:p w14:paraId="0BCAB092" w14:textId="2AC7F6F2" w:rsidR="006D445E" w:rsidRPr="00D22CAA" w:rsidRDefault="006D445E" w:rsidP="00232315">
      <w:pPr>
        <w:numPr>
          <w:ilvl w:val="0"/>
          <w:numId w:val="21"/>
        </w:numPr>
        <w:spacing w:after="0" w:line="240" w:lineRule="auto"/>
        <w:jc w:val="both"/>
      </w:pPr>
      <w:r w:rsidRPr="00280220">
        <w:rPr>
          <w:b/>
        </w:rPr>
        <w:t>Une offre financière</w:t>
      </w:r>
      <w:r w:rsidRPr="00420A06">
        <w:rPr>
          <w:b/>
        </w:rPr>
        <w:t xml:space="preserve"> </w:t>
      </w:r>
      <w:r w:rsidR="00280220" w:rsidRPr="00D22CAA">
        <w:t>Correspondant</w:t>
      </w:r>
      <w:r w:rsidRPr="00D22CAA">
        <w:t xml:space="preserve"> au coût de la prestation dans son ensemble, faisant apparaître la charge de travail, les coûts journaliers du (ou des) intervenant(s), les frais de déplacements, de mesures et les éventuels frais annexes. </w:t>
      </w:r>
    </w:p>
    <w:p w14:paraId="71FB5296" w14:textId="046EE258" w:rsidR="0006730A" w:rsidRDefault="006D445E" w:rsidP="0006730A">
      <w:pPr>
        <w:pStyle w:val="Titre2"/>
        <w:numPr>
          <w:ilvl w:val="1"/>
          <w:numId w:val="27"/>
        </w:numPr>
        <w:jc w:val="both"/>
      </w:pPr>
      <w:bookmarkStart w:id="26" w:name="_Toc275186062"/>
      <w:bookmarkStart w:id="27" w:name="_Toc334108548"/>
      <w:bookmarkStart w:id="28" w:name="_Toc56435946"/>
      <w:r w:rsidRPr="00D22CAA">
        <w:t>Pendant la prestation</w:t>
      </w:r>
      <w:bookmarkEnd w:id="26"/>
      <w:bookmarkEnd w:id="27"/>
      <w:bookmarkEnd w:id="28"/>
    </w:p>
    <w:p w14:paraId="5203E7DC" w14:textId="77777777" w:rsidR="006D445E" w:rsidRPr="00D22CAA" w:rsidRDefault="006D445E" w:rsidP="00232315">
      <w:pPr>
        <w:pStyle w:val="Titre3"/>
        <w:numPr>
          <w:ilvl w:val="2"/>
          <w:numId w:val="27"/>
        </w:numPr>
        <w:suppressLineNumbers w:val="0"/>
        <w:suppressAutoHyphens w:val="0"/>
        <w:spacing w:before="100" w:beforeAutospacing="1" w:after="100" w:afterAutospacing="1"/>
        <w:contextualSpacing w:val="0"/>
      </w:pPr>
      <w:bookmarkStart w:id="29" w:name="_Toc334108549"/>
      <w:bookmarkStart w:id="30" w:name="_Toc56435947"/>
      <w:bookmarkStart w:id="31" w:name="_GoBack"/>
      <w:bookmarkEnd w:id="31"/>
      <w:r w:rsidRPr="00D22CAA">
        <w:t>Pour le prestataire</w:t>
      </w:r>
      <w:bookmarkEnd w:id="29"/>
      <w:bookmarkEnd w:id="30"/>
      <w:r w:rsidRPr="00D22CAA">
        <w:t xml:space="preserve"> </w:t>
      </w:r>
    </w:p>
    <w:p w14:paraId="7AE2D4BC" w14:textId="22EA2BAA" w:rsidR="006D445E" w:rsidRPr="00D22CAA" w:rsidRDefault="006D445E" w:rsidP="00232315">
      <w:pPr>
        <w:jc w:val="both"/>
      </w:pPr>
      <w:r w:rsidRPr="00D22CAA">
        <w:t xml:space="preserve">En matière </w:t>
      </w:r>
      <w:r w:rsidR="00280220" w:rsidRPr="00D22CAA">
        <w:t>d’audit énergétique</w:t>
      </w:r>
      <w:r w:rsidRPr="00D22CAA">
        <w:t>, quatre points méritent d'être soulignés:</w:t>
      </w:r>
    </w:p>
    <w:p w14:paraId="6B082D20" w14:textId="77777777" w:rsidR="006D445E" w:rsidRPr="00D22CAA" w:rsidRDefault="006D445E" w:rsidP="00232315">
      <w:pPr>
        <w:jc w:val="both"/>
      </w:pPr>
    </w:p>
    <w:p w14:paraId="33B81624" w14:textId="1E03FD11" w:rsidR="006D445E" w:rsidRPr="00D22CAA" w:rsidRDefault="006D445E" w:rsidP="00232315">
      <w:pPr>
        <w:numPr>
          <w:ilvl w:val="0"/>
          <w:numId w:val="21"/>
        </w:numPr>
        <w:spacing w:after="0" w:line="240" w:lineRule="auto"/>
        <w:jc w:val="both"/>
      </w:pPr>
      <w:r w:rsidRPr="00D22CAA">
        <w:t>La phase initiale du diagnostic, le relevé (examen et description des locaux, entretien avec le maître d’ouvrage) représente la partie fondamentale de l'étude. La qualité des relevés, l'analyse rigoureuse des informations saisies, la pertinence des observations, la recherche des possibilités d'intervention, déterminent la justesse des calculs et des simulations ultérieur</w:t>
      </w:r>
      <w:r>
        <w:t>e</w:t>
      </w:r>
      <w:r w:rsidRPr="00D22CAA">
        <w:t>s et, par voie de conséquence, l'intérêt des interventions techniques proposées.</w:t>
      </w:r>
      <w:r>
        <w:t xml:space="preserve"> </w:t>
      </w:r>
      <w:r>
        <w:rPr>
          <w:color w:val="000000"/>
        </w:rPr>
        <w:t>Le prestataire devra anticiper les éventuelles pathologies ou désordres et proposer des solutions spécifiques de mise en œuvre.</w:t>
      </w:r>
    </w:p>
    <w:p w14:paraId="3836441C" w14:textId="77777777" w:rsidR="006D445E" w:rsidRPr="00D22CAA" w:rsidRDefault="006D445E" w:rsidP="00232315">
      <w:pPr>
        <w:jc w:val="both"/>
      </w:pPr>
    </w:p>
    <w:p w14:paraId="14DFC8A1" w14:textId="77777777" w:rsidR="006D445E" w:rsidRPr="00D22CAA" w:rsidRDefault="006D445E" w:rsidP="00232315">
      <w:pPr>
        <w:numPr>
          <w:ilvl w:val="0"/>
          <w:numId w:val="21"/>
        </w:numPr>
        <w:spacing w:after="0" w:line="240" w:lineRule="auto"/>
        <w:jc w:val="both"/>
      </w:pPr>
      <w:r w:rsidRPr="00D22CAA">
        <w:t>La phase centrale du diagnostic (exploitation et traitement des données) doit utiliser des méthodes de calcul adaptées aux bâtiments et aux équipements considérés. La méthode de calcul bien maîtrisée, le recours à l'informatique sont pratiquement indispensables</w:t>
      </w:r>
    </w:p>
    <w:p w14:paraId="682095E3" w14:textId="77777777" w:rsidR="006D445E" w:rsidRPr="00D22CAA" w:rsidRDefault="006D445E" w:rsidP="00232315">
      <w:pPr>
        <w:jc w:val="both"/>
      </w:pPr>
    </w:p>
    <w:p w14:paraId="452317A8" w14:textId="7AFB8645" w:rsidR="006D445E" w:rsidRPr="00D22CAA" w:rsidRDefault="006D445E" w:rsidP="00232315">
      <w:pPr>
        <w:numPr>
          <w:ilvl w:val="0"/>
          <w:numId w:val="21"/>
        </w:numPr>
        <w:spacing w:after="0" w:line="240" w:lineRule="auto"/>
        <w:jc w:val="both"/>
      </w:pPr>
      <w:r w:rsidRPr="00D22CAA">
        <w:lastRenderedPageBreak/>
        <w:t xml:space="preserve">L'audit ne préconise pas seulement des solutions pour réduire les consommations mais doit également examiner des </w:t>
      </w:r>
      <w:r w:rsidRPr="00420A06">
        <w:rPr>
          <w:b/>
        </w:rPr>
        <w:t>substitutions d'énergie</w:t>
      </w:r>
      <w:r w:rsidRPr="00D22CAA">
        <w:t xml:space="preserve"> possibles (biomasse, solaire, réseaux</w:t>
      </w:r>
      <w:r>
        <w:t>,</w:t>
      </w:r>
      <w:r w:rsidRPr="00D22CAA">
        <w:t xml:space="preserve"> ...) notamment en recourant aux énergies renouvelables.</w:t>
      </w:r>
    </w:p>
    <w:p w14:paraId="6E4F5AF9" w14:textId="77777777" w:rsidR="006D445E" w:rsidRPr="00D22CAA" w:rsidRDefault="006D445E" w:rsidP="00232315">
      <w:pPr>
        <w:jc w:val="both"/>
      </w:pPr>
    </w:p>
    <w:p w14:paraId="75620594" w14:textId="66F8AD99" w:rsidR="006D445E" w:rsidRPr="00D22CAA" w:rsidRDefault="006D445E" w:rsidP="00232315">
      <w:pPr>
        <w:numPr>
          <w:ilvl w:val="0"/>
          <w:numId w:val="21"/>
        </w:numPr>
        <w:spacing w:after="0" w:line="240" w:lineRule="auto"/>
        <w:jc w:val="both"/>
      </w:pPr>
      <w:r w:rsidRPr="00D22CAA">
        <w:t>Certaines interventions complexes ne sont que globalement évaluées au stade de l'audit énergétique, les études complémentaires nécessaires doivent alors être mentionnées. Lorsque les actions préconisées consistent à faire réaliser une étude complémentaire, le prestataire établira en outre un court document correspondant au cahier des charges techniques de l’étude proposée.</w:t>
      </w:r>
    </w:p>
    <w:p w14:paraId="4C7CFA2C" w14:textId="77777777" w:rsidR="006D445E" w:rsidRPr="00D22CAA" w:rsidRDefault="006D445E" w:rsidP="00232315">
      <w:pPr>
        <w:pStyle w:val="Titre3"/>
        <w:numPr>
          <w:ilvl w:val="2"/>
          <w:numId w:val="27"/>
        </w:numPr>
        <w:suppressLineNumbers w:val="0"/>
        <w:suppressAutoHyphens w:val="0"/>
        <w:spacing w:before="100" w:beforeAutospacing="1" w:after="100" w:afterAutospacing="1"/>
        <w:contextualSpacing w:val="0"/>
      </w:pPr>
      <w:bookmarkStart w:id="32" w:name="_Toc334108550"/>
      <w:bookmarkStart w:id="33" w:name="_Toc56435948"/>
      <w:r w:rsidRPr="00D22CAA">
        <w:t>Pour le maître d’ouvrage</w:t>
      </w:r>
      <w:bookmarkEnd w:id="32"/>
      <w:bookmarkEnd w:id="33"/>
      <w:r w:rsidRPr="00D22CAA">
        <w:t xml:space="preserve"> </w:t>
      </w:r>
    </w:p>
    <w:p w14:paraId="71964A1D" w14:textId="41A755A7" w:rsidR="006D445E" w:rsidRPr="00D22CAA" w:rsidRDefault="006D445E" w:rsidP="00232315">
      <w:pPr>
        <w:jc w:val="both"/>
      </w:pPr>
      <w:r w:rsidRPr="00D22CAA">
        <w:t>Pour le bon déroulement de l</w:t>
      </w:r>
      <w:r>
        <w:t>a démarche, le maître d’ouvrage</w:t>
      </w:r>
      <w:r w:rsidRPr="00D22CAA">
        <w:t xml:space="preserve"> :</w:t>
      </w:r>
    </w:p>
    <w:p w14:paraId="5D6A5382" w14:textId="77777777" w:rsidR="006D445E" w:rsidRPr="00D22CAA" w:rsidRDefault="006D445E" w:rsidP="00232315">
      <w:pPr>
        <w:numPr>
          <w:ilvl w:val="0"/>
          <w:numId w:val="21"/>
        </w:numPr>
        <w:spacing w:after="0" w:line="240" w:lineRule="auto"/>
        <w:jc w:val="both"/>
      </w:pPr>
      <w:proofErr w:type="gramStart"/>
      <w:r w:rsidRPr="00D22CAA">
        <w:t>mettra</w:t>
      </w:r>
      <w:proofErr w:type="gramEnd"/>
      <w:r w:rsidRPr="00D22CAA">
        <w:t xml:space="preserve"> en place les moyens nécessaires</w:t>
      </w:r>
    </w:p>
    <w:p w14:paraId="5312777E" w14:textId="77777777" w:rsidR="006D445E" w:rsidRPr="00D22CAA" w:rsidRDefault="006D445E" w:rsidP="00232315">
      <w:pPr>
        <w:numPr>
          <w:ilvl w:val="0"/>
          <w:numId w:val="21"/>
        </w:numPr>
        <w:spacing w:after="0" w:line="240" w:lineRule="auto"/>
        <w:ind w:left="1418"/>
        <w:jc w:val="both"/>
      </w:pPr>
      <w:proofErr w:type="gramStart"/>
      <w:r w:rsidRPr="00D22CAA">
        <w:t>moyens</w:t>
      </w:r>
      <w:proofErr w:type="gramEnd"/>
      <w:r w:rsidRPr="00D22CAA">
        <w:t xml:space="preserve"> humains (exemple : 1 jour par semaine pour l’animateur environnement)</w:t>
      </w:r>
    </w:p>
    <w:p w14:paraId="067F11BE" w14:textId="77777777" w:rsidR="006D445E" w:rsidRPr="00D22CAA" w:rsidRDefault="006D445E" w:rsidP="00232315">
      <w:pPr>
        <w:numPr>
          <w:ilvl w:val="0"/>
          <w:numId w:val="21"/>
        </w:numPr>
        <w:spacing w:after="0" w:line="240" w:lineRule="auto"/>
        <w:ind w:left="1418"/>
        <w:jc w:val="both"/>
      </w:pPr>
      <w:proofErr w:type="gramStart"/>
      <w:r w:rsidRPr="00D22CAA">
        <w:t>moyens</w:t>
      </w:r>
      <w:proofErr w:type="gramEnd"/>
      <w:r w:rsidRPr="00D22CAA">
        <w:t xml:space="preserve"> financiers (pour la mise en place du plan d’actions)</w:t>
      </w:r>
    </w:p>
    <w:p w14:paraId="53D847E4" w14:textId="77777777" w:rsidR="006D445E" w:rsidRPr="00D22CAA" w:rsidRDefault="006D445E" w:rsidP="00232315">
      <w:pPr>
        <w:jc w:val="both"/>
      </w:pPr>
    </w:p>
    <w:p w14:paraId="2B4AD391" w14:textId="77777777" w:rsidR="006D445E" w:rsidRPr="00D22CAA" w:rsidRDefault="006D445E" w:rsidP="00232315">
      <w:pPr>
        <w:numPr>
          <w:ilvl w:val="0"/>
          <w:numId w:val="21"/>
        </w:numPr>
        <w:spacing w:after="0" w:line="240" w:lineRule="auto"/>
        <w:jc w:val="both"/>
      </w:pPr>
      <w:proofErr w:type="gramStart"/>
      <w:r w:rsidRPr="00D22CAA">
        <w:t>suivra</w:t>
      </w:r>
      <w:proofErr w:type="gramEnd"/>
      <w:r w:rsidRPr="00D22CAA">
        <w:t xml:space="preserve"> régulièrement l'avancement de la démarche (exemple : 2 heures par semaine)</w:t>
      </w:r>
    </w:p>
    <w:p w14:paraId="70A31E11" w14:textId="77777777" w:rsidR="006D445E" w:rsidRPr="00D22CAA" w:rsidRDefault="006D445E" w:rsidP="00232315">
      <w:pPr>
        <w:jc w:val="both"/>
      </w:pPr>
    </w:p>
    <w:p w14:paraId="3CC55B73" w14:textId="77777777" w:rsidR="006D445E" w:rsidRPr="00D22CAA" w:rsidRDefault="006D445E" w:rsidP="00232315">
      <w:pPr>
        <w:numPr>
          <w:ilvl w:val="0"/>
          <w:numId w:val="21"/>
        </w:numPr>
        <w:spacing w:after="0" w:line="240" w:lineRule="auto"/>
        <w:jc w:val="both"/>
      </w:pPr>
      <w:proofErr w:type="gramStart"/>
      <w:r w:rsidRPr="00D22CAA">
        <w:t>s'impliquera</w:t>
      </w:r>
      <w:proofErr w:type="gramEnd"/>
      <w:r w:rsidRPr="00D22CAA">
        <w:t xml:space="preserve"> fortement aux étapes-clés (lancement du projet, définition des priorités, élaboration d’une politique environnementale…).</w:t>
      </w:r>
    </w:p>
    <w:p w14:paraId="7A522C8E" w14:textId="77777777" w:rsidR="006D445E" w:rsidRPr="00D22CAA" w:rsidRDefault="006D445E" w:rsidP="00232315">
      <w:pPr>
        <w:jc w:val="both"/>
      </w:pPr>
    </w:p>
    <w:p w14:paraId="3D84455D" w14:textId="77777777" w:rsidR="006D445E" w:rsidRPr="00D22CAA" w:rsidRDefault="006D445E" w:rsidP="00232315">
      <w:pPr>
        <w:pStyle w:val="Titre2"/>
        <w:numPr>
          <w:ilvl w:val="1"/>
          <w:numId w:val="27"/>
        </w:numPr>
        <w:jc w:val="both"/>
      </w:pPr>
      <w:bookmarkStart w:id="34" w:name="_Toc275186063"/>
      <w:bookmarkStart w:id="35" w:name="_Toc334108551"/>
      <w:bookmarkStart w:id="36" w:name="_Toc56435949"/>
      <w:r w:rsidRPr="00D22CAA">
        <w:t>Après la prestation</w:t>
      </w:r>
      <w:bookmarkEnd w:id="34"/>
      <w:bookmarkEnd w:id="35"/>
      <w:bookmarkEnd w:id="36"/>
    </w:p>
    <w:p w14:paraId="1665CB57" w14:textId="77777777" w:rsidR="006D445E" w:rsidRPr="00D22CAA" w:rsidRDefault="006D445E" w:rsidP="00232315">
      <w:pPr>
        <w:pStyle w:val="Titre3"/>
        <w:numPr>
          <w:ilvl w:val="2"/>
          <w:numId w:val="27"/>
        </w:numPr>
        <w:suppressLineNumbers w:val="0"/>
        <w:suppressAutoHyphens w:val="0"/>
        <w:spacing w:before="100" w:beforeAutospacing="1" w:after="100" w:afterAutospacing="1"/>
        <w:contextualSpacing w:val="0"/>
      </w:pPr>
      <w:bookmarkStart w:id="37" w:name="_Toc334108552"/>
      <w:bookmarkStart w:id="38" w:name="_Toc56435950"/>
      <w:r>
        <w:t>R</w:t>
      </w:r>
      <w:r w:rsidRPr="00D22CAA">
        <w:t>estitution</w:t>
      </w:r>
      <w:bookmarkEnd w:id="37"/>
      <w:bookmarkEnd w:id="38"/>
      <w:r w:rsidRPr="00D22CAA">
        <w:t xml:space="preserve"> </w:t>
      </w:r>
    </w:p>
    <w:p w14:paraId="5A36982E" w14:textId="77777777" w:rsidR="006D445E" w:rsidRPr="00D22CAA" w:rsidRDefault="006D445E" w:rsidP="00232315">
      <w:pPr>
        <w:jc w:val="both"/>
      </w:pPr>
      <w:r w:rsidRPr="00D22CAA">
        <w:t>A l’issue de la mission, le prestataire restitue clairement les résultats de la prestation au commanditaire. Cette restitution doit permettre une appropriation complète des résultats par le maître d’ouvrage.</w:t>
      </w:r>
    </w:p>
    <w:p w14:paraId="62DA5538" w14:textId="77777777" w:rsidR="00280220" w:rsidRDefault="00280220" w:rsidP="00232315">
      <w:pPr>
        <w:jc w:val="both"/>
        <w:rPr>
          <w:b/>
        </w:rPr>
      </w:pPr>
    </w:p>
    <w:p w14:paraId="40468C0C" w14:textId="6CAC7E67" w:rsidR="006D445E" w:rsidRPr="00420A06" w:rsidRDefault="006D445E" w:rsidP="00232315">
      <w:pPr>
        <w:jc w:val="both"/>
        <w:rPr>
          <w:b/>
        </w:rPr>
      </w:pPr>
      <w:r w:rsidRPr="00420A06">
        <w:rPr>
          <w:b/>
        </w:rPr>
        <w:t xml:space="preserve">La prestation d’audit peut être prolongée par un </w:t>
      </w:r>
      <w:r w:rsidR="0055465B">
        <w:rPr>
          <w:b/>
        </w:rPr>
        <w:t>accompagnement</w:t>
      </w:r>
      <w:r w:rsidR="0055465B" w:rsidRPr="00420A06">
        <w:rPr>
          <w:b/>
        </w:rPr>
        <w:t xml:space="preserve"> </w:t>
      </w:r>
      <w:r w:rsidRPr="00420A06">
        <w:rPr>
          <w:b/>
        </w:rPr>
        <w:t>à la mise en œuvre :</w:t>
      </w:r>
    </w:p>
    <w:p w14:paraId="1DFE425D" w14:textId="28B0C74B" w:rsidR="006D445E" w:rsidRDefault="006D445E" w:rsidP="00232315">
      <w:pPr>
        <w:jc w:val="both"/>
      </w:pPr>
      <w:r w:rsidRPr="00D22CAA">
        <w:t>La prestation peut comprendre un engagement du prestataire (celui ayant réalisé l’audit ou un autre) à accompagner le maître d’ouvrage sur quelques journées pour, par exemple, faire le point sur le planning de réalisation, rechercher de l’information, réaliser des cahiers des charges de consultation… Cette prestation d’accompagnement ne peut pas être confondue avec des missions de maîtrise d</w:t>
      </w:r>
      <w:r>
        <w:t>’œuvre (Voir ci-après § 8</w:t>
      </w:r>
      <w:r w:rsidRPr="00D22CAA">
        <w:t>).</w:t>
      </w:r>
    </w:p>
    <w:p w14:paraId="19B55959" w14:textId="77777777" w:rsidR="006D445E" w:rsidRPr="00D22CAA" w:rsidRDefault="006D445E" w:rsidP="00232315">
      <w:pPr>
        <w:jc w:val="both"/>
      </w:pPr>
    </w:p>
    <w:p w14:paraId="3E44B04B" w14:textId="77777777" w:rsidR="006D445E" w:rsidRPr="00D22CAA" w:rsidRDefault="006D445E" w:rsidP="00232315">
      <w:pPr>
        <w:pStyle w:val="Titre1"/>
        <w:numPr>
          <w:ilvl w:val="0"/>
          <w:numId w:val="27"/>
        </w:numPr>
        <w:suppressLineNumbers w:val="0"/>
        <w:suppressAutoHyphens w:val="0"/>
        <w:spacing w:before="240" w:after="120"/>
        <w:contextualSpacing w:val="0"/>
        <w:jc w:val="both"/>
      </w:pPr>
      <w:bookmarkStart w:id="39" w:name="_Toc161731453"/>
      <w:bookmarkStart w:id="40" w:name="_Toc275186064"/>
      <w:bookmarkStart w:id="41" w:name="_Toc334108553"/>
      <w:bookmarkStart w:id="42" w:name="_Toc56435951"/>
      <w:r w:rsidRPr="00D22CAA">
        <w:t>QUALITES IMPERATIVES</w:t>
      </w:r>
      <w:bookmarkEnd w:id="39"/>
      <w:bookmarkEnd w:id="40"/>
      <w:bookmarkEnd w:id="41"/>
      <w:bookmarkEnd w:id="42"/>
      <w:r w:rsidRPr="00D22CAA">
        <w:t xml:space="preserve"> </w:t>
      </w:r>
    </w:p>
    <w:p w14:paraId="6C2C0429" w14:textId="77777777" w:rsidR="006D445E" w:rsidRPr="00D22CAA" w:rsidRDefault="006D445E" w:rsidP="00232315">
      <w:pPr>
        <w:jc w:val="both"/>
      </w:pPr>
      <w:r w:rsidRPr="00D22CAA">
        <w:t>Cette étude préalable doit réunir des qualités indispensables:</w:t>
      </w:r>
      <w:r>
        <w:t xml:space="preserve"> </w:t>
      </w:r>
      <w:r>
        <w:rPr>
          <w:color w:val="000000"/>
        </w:rPr>
        <w:t>prise en compte des spécificités architecturales et constructives, prise en compte des qualités d'usages,</w:t>
      </w:r>
      <w:r w:rsidRPr="00D22CAA">
        <w:t xml:space="preserve"> rigueur du raisonnement et des calculs, exhaustivité des analyses et des propositions et indépendance vis à vis de considérations commerciales, qu'il s'agisse de marques d'équipements ou de nature d'énergie.</w:t>
      </w:r>
    </w:p>
    <w:p w14:paraId="6FA88DB5" w14:textId="77777777" w:rsidR="006D445E" w:rsidRPr="00420A06" w:rsidRDefault="006D445E" w:rsidP="00232315">
      <w:pPr>
        <w:pStyle w:val="Titre2"/>
        <w:numPr>
          <w:ilvl w:val="1"/>
          <w:numId w:val="27"/>
        </w:numPr>
        <w:jc w:val="both"/>
      </w:pPr>
      <w:bookmarkStart w:id="43" w:name="_Toc322429581"/>
      <w:bookmarkStart w:id="44" w:name="_Toc322429707"/>
      <w:bookmarkStart w:id="45" w:name="_Toc446996374"/>
      <w:bookmarkStart w:id="46" w:name="_Toc161731454"/>
      <w:bookmarkStart w:id="47" w:name="_Toc334108554"/>
      <w:bookmarkStart w:id="48" w:name="_Toc56435952"/>
      <w:r w:rsidRPr="00420A06">
        <w:t>Qualités du rapport</w:t>
      </w:r>
      <w:bookmarkEnd w:id="43"/>
      <w:bookmarkEnd w:id="44"/>
      <w:bookmarkEnd w:id="45"/>
      <w:bookmarkEnd w:id="46"/>
      <w:bookmarkEnd w:id="47"/>
      <w:bookmarkEnd w:id="48"/>
    </w:p>
    <w:p w14:paraId="3051397D" w14:textId="77777777" w:rsidR="006D445E" w:rsidRPr="00D22CAA" w:rsidRDefault="006D445E" w:rsidP="00232315">
      <w:pPr>
        <w:jc w:val="both"/>
      </w:pPr>
      <w:r w:rsidRPr="00D22CAA">
        <w:lastRenderedPageBreak/>
        <w:t>Le rapport, qui doit comporter deux parties, l'une à destination du Maître d'ouvrage (rapport de synthèse et analyse de propositions) l'autre à destination de son responsable technique (rapport détaillé d'audit, outils de suivi et gestion), devra:</w:t>
      </w:r>
    </w:p>
    <w:p w14:paraId="37173712" w14:textId="77777777" w:rsidR="006D445E" w:rsidRPr="00D22CAA" w:rsidRDefault="006D445E" w:rsidP="00232315">
      <w:pPr>
        <w:numPr>
          <w:ilvl w:val="0"/>
          <w:numId w:val="21"/>
        </w:numPr>
        <w:spacing w:after="0" w:line="240" w:lineRule="auto"/>
        <w:jc w:val="both"/>
      </w:pPr>
      <w:r w:rsidRPr="00D22CAA">
        <w:t>Etre clair et lisible, la forme est importante, elle facilite la décision et incite aux travaux,</w:t>
      </w:r>
    </w:p>
    <w:p w14:paraId="10A86C08" w14:textId="77777777" w:rsidR="006D445E" w:rsidRPr="00D22CAA" w:rsidRDefault="006D445E" w:rsidP="00232315">
      <w:pPr>
        <w:numPr>
          <w:ilvl w:val="0"/>
          <w:numId w:val="21"/>
        </w:numPr>
        <w:spacing w:after="0" w:line="240" w:lineRule="auto"/>
        <w:jc w:val="both"/>
      </w:pPr>
      <w:r w:rsidRPr="00D22CAA">
        <w:t xml:space="preserve">Donner </w:t>
      </w:r>
      <w:r>
        <w:t>un avis d’expert</w:t>
      </w:r>
      <w:r w:rsidRPr="00D22CAA">
        <w:t>, un conseil d'individu à individu par quelqu'un qui a passé du temps sur place, qui a rencontré les hommes chargés de l'entretien ou de la gestion,</w:t>
      </w:r>
    </w:p>
    <w:p w14:paraId="2845351E" w14:textId="77777777" w:rsidR="006D445E" w:rsidRPr="00D22CAA" w:rsidRDefault="006D445E" w:rsidP="00232315">
      <w:pPr>
        <w:numPr>
          <w:ilvl w:val="0"/>
          <w:numId w:val="21"/>
        </w:numPr>
        <w:spacing w:after="0" w:line="240" w:lineRule="auto"/>
        <w:jc w:val="both"/>
      </w:pPr>
      <w:r w:rsidRPr="00D22CAA">
        <w:t>Fournir des informations suffisantes pour la réalisation des travaux préconisés et donc pour la consultation d'entreprises devant fournir des devis,</w:t>
      </w:r>
    </w:p>
    <w:p w14:paraId="02137AF2" w14:textId="77777777" w:rsidR="006D445E" w:rsidRPr="00D22CAA" w:rsidRDefault="006D445E" w:rsidP="00232315">
      <w:pPr>
        <w:numPr>
          <w:ilvl w:val="0"/>
          <w:numId w:val="21"/>
        </w:numPr>
        <w:spacing w:after="0" w:line="240" w:lineRule="auto"/>
        <w:jc w:val="both"/>
      </w:pPr>
      <w:r w:rsidRPr="00D22CAA">
        <w:t>Comporter des annexes techniques suffisamment complètes (pour vérifier un métré par exemple),</w:t>
      </w:r>
    </w:p>
    <w:p w14:paraId="40604E7C" w14:textId="77777777" w:rsidR="006D445E" w:rsidRDefault="006D445E" w:rsidP="00232315">
      <w:pPr>
        <w:numPr>
          <w:ilvl w:val="0"/>
          <w:numId w:val="21"/>
        </w:numPr>
        <w:spacing w:after="0" w:line="240" w:lineRule="auto"/>
        <w:jc w:val="both"/>
      </w:pPr>
      <w:r w:rsidRPr="00D22CAA">
        <w:t>Proposer des améliorations conformes aux exigences de performance énergétique réglementaires minimales mais également des programmes plus ambitieux permettant d’atteindre des performances énergétiques renforcées,</w:t>
      </w:r>
    </w:p>
    <w:p w14:paraId="49AFCA35" w14:textId="77777777" w:rsidR="006D445E" w:rsidRPr="00160866" w:rsidRDefault="006D445E" w:rsidP="00232315">
      <w:pPr>
        <w:pStyle w:val="Standard"/>
        <w:numPr>
          <w:ilvl w:val="0"/>
          <w:numId w:val="21"/>
        </w:numPr>
        <w:rPr>
          <w:rFonts w:asciiTheme="minorHAnsi" w:hAnsiTheme="minorHAnsi"/>
          <w:sz w:val="22"/>
          <w:szCs w:val="22"/>
        </w:rPr>
      </w:pPr>
      <w:r w:rsidRPr="00160866">
        <w:rPr>
          <w:rFonts w:asciiTheme="minorHAnsi" w:hAnsiTheme="minorHAnsi"/>
          <w:color w:val="000000"/>
          <w:sz w:val="22"/>
          <w:szCs w:val="22"/>
        </w:rPr>
        <w:t>Faire apparaître, selon le projet, l'incidence sur l'enveloppe et la volumétrie du bâtiment, le maintien voire l'amélioration de la qualité d'usage et l'impact sur la valeur patrimoniale d'origine</w:t>
      </w:r>
    </w:p>
    <w:p w14:paraId="77ED37F4" w14:textId="77777777" w:rsidR="006D445E" w:rsidRDefault="006D445E" w:rsidP="00232315">
      <w:pPr>
        <w:numPr>
          <w:ilvl w:val="0"/>
          <w:numId w:val="21"/>
        </w:numPr>
        <w:spacing w:after="0" w:line="240" w:lineRule="auto"/>
        <w:jc w:val="both"/>
      </w:pPr>
      <w:r w:rsidRPr="00D22CAA">
        <w:t>Etre remis en mains propres et commenté.</w:t>
      </w:r>
    </w:p>
    <w:p w14:paraId="628890A3" w14:textId="401C0D4E" w:rsidR="006D445E" w:rsidRPr="00D22CAA" w:rsidRDefault="006D445E" w:rsidP="00232315">
      <w:pPr>
        <w:spacing w:after="0" w:line="240" w:lineRule="auto"/>
        <w:ind w:left="720"/>
        <w:jc w:val="both"/>
      </w:pPr>
    </w:p>
    <w:p w14:paraId="2C21A6F1" w14:textId="77777777" w:rsidR="006D445E" w:rsidRPr="00420A06" w:rsidRDefault="006D445E" w:rsidP="00232315">
      <w:pPr>
        <w:pStyle w:val="Titre2"/>
        <w:numPr>
          <w:ilvl w:val="1"/>
          <w:numId w:val="27"/>
        </w:numPr>
        <w:jc w:val="both"/>
      </w:pPr>
      <w:bookmarkStart w:id="49" w:name="_Toc322429582"/>
      <w:bookmarkStart w:id="50" w:name="_Toc322429708"/>
      <w:bookmarkStart w:id="51" w:name="_Toc446996375"/>
      <w:bookmarkStart w:id="52" w:name="_Toc161731455"/>
      <w:bookmarkStart w:id="53" w:name="_Toc334108555"/>
      <w:bookmarkStart w:id="54" w:name="_Toc56435953"/>
      <w:r w:rsidRPr="00420A06">
        <w:t>Qualités des méthodes de calcul</w:t>
      </w:r>
      <w:bookmarkEnd w:id="49"/>
      <w:bookmarkEnd w:id="50"/>
      <w:bookmarkEnd w:id="51"/>
      <w:bookmarkEnd w:id="52"/>
      <w:bookmarkEnd w:id="53"/>
      <w:bookmarkEnd w:id="54"/>
    </w:p>
    <w:p w14:paraId="220E2A58" w14:textId="77777777" w:rsidR="006D445E" w:rsidRPr="00D22CAA" w:rsidRDefault="006D445E" w:rsidP="00232315">
      <w:pPr>
        <w:jc w:val="both"/>
      </w:pPr>
      <w:r w:rsidRPr="00D22CAA">
        <w:t>Ces méthodes et outils doivent:</w:t>
      </w:r>
    </w:p>
    <w:p w14:paraId="147B2DB1" w14:textId="77777777" w:rsidR="006D445E" w:rsidRPr="00D22CAA" w:rsidRDefault="006D445E" w:rsidP="00232315">
      <w:pPr>
        <w:numPr>
          <w:ilvl w:val="0"/>
          <w:numId w:val="21"/>
        </w:numPr>
        <w:spacing w:after="0" w:line="240" w:lineRule="auto"/>
        <w:jc w:val="both"/>
      </w:pPr>
      <w:r w:rsidRPr="00D22CAA">
        <w:t xml:space="preserve">Etre </w:t>
      </w:r>
      <w:r w:rsidRPr="00420A06">
        <w:rPr>
          <w:b/>
        </w:rPr>
        <w:t>explicites</w:t>
      </w:r>
      <w:r w:rsidRPr="00D22CAA">
        <w:t>: on donnera impérativement les références de la méthode, les détails des étapes et des hypothèses de calcul,</w:t>
      </w:r>
    </w:p>
    <w:p w14:paraId="549489DC" w14:textId="77777777" w:rsidR="006D445E" w:rsidRPr="00D22CAA" w:rsidRDefault="006D445E" w:rsidP="00232315">
      <w:pPr>
        <w:numPr>
          <w:ilvl w:val="0"/>
          <w:numId w:val="21"/>
        </w:numPr>
        <w:spacing w:after="0" w:line="240" w:lineRule="auto"/>
        <w:jc w:val="both"/>
      </w:pPr>
      <w:r w:rsidRPr="00D22CAA">
        <w:t xml:space="preserve">Etre </w:t>
      </w:r>
      <w:r w:rsidRPr="00420A06">
        <w:rPr>
          <w:b/>
        </w:rPr>
        <w:t>cohérentes et adaptées</w:t>
      </w:r>
      <w:r w:rsidRPr="00D22CAA">
        <w:t> : Il est illusoire de traiter tel ou tel point avec force détail, et d’utiliser des éléments forfaitisés par ailleurs,</w:t>
      </w:r>
    </w:p>
    <w:p w14:paraId="61799D5A" w14:textId="77777777" w:rsidR="006D445E" w:rsidRDefault="006D445E" w:rsidP="00232315">
      <w:pPr>
        <w:jc w:val="both"/>
      </w:pPr>
    </w:p>
    <w:p w14:paraId="11967D22" w14:textId="77777777" w:rsidR="006D445E" w:rsidRPr="00420A06" w:rsidRDefault="006D445E" w:rsidP="00232315">
      <w:pPr>
        <w:pStyle w:val="PrambuleEncadrTexteAdeme"/>
      </w:pPr>
      <w:r w:rsidRPr="00420A06">
        <w:t>Les méthodes conventionnelles de type calcul réglementaire ne sont pas adaptées à la phase d’audit du bâtiment existant, elles ne doivent pas être utilisées, sinon en fin de prestation pour vérifier la conformité des programmes de travaux préconisés aux exigences réglementaires et/ou niveaux de labels.</w:t>
      </w:r>
    </w:p>
    <w:p w14:paraId="554B495B" w14:textId="77777777" w:rsidR="006D445E" w:rsidRPr="00D22CAA" w:rsidRDefault="006D445E" w:rsidP="00232315">
      <w:pPr>
        <w:jc w:val="both"/>
      </w:pPr>
    </w:p>
    <w:p w14:paraId="444A1741" w14:textId="77777777" w:rsidR="006D445E" w:rsidRPr="00D22CAA" w:rsidRDefault="006D445E" w:rsidP="00232315">
      <w:pPr>
        <w:numPr>
          <w:ilvl w:val="0"/>
          <w:numId w:val="21"/>
        </w:numPr>
        <w:spacing w:after="0" w:line="240" w:lineRule="auto"/>
        <w:jc w:val="both"/>
      </w:pPr>
      <w:r w:rsidRPr="00D22CAA">
        <w:t xml:space="preserve">Utiliser des </w:t>
      </w:r>
      <w:r w:rsidRPr="00420A06">
        <w:rPr>
          <w:b/>
        </w:rPr>
        <w:t>grandeurs physiques</w:t>
      </w:r>
      <w:r w:rsidRPr="00D22CAA">
        <w:t xml:space="preserve">: coefficients et ratios peuvent constituer des points de repère utiles mais ne peuvent remplacer mesures et calculs, </w:t>
      </w:r>
    </w:p>
    <w:p w14:paraId="696AE15E" w14:textId="6542157C" w:rsidR="006D445E" w:rsidRPr="00D22CAA" w:rsidRDefault="006D445E" w:rsidP="00232315">
      <w:pPr>
        <w:numPr>
          <w:ilvl w:val="0"/>
          <w:numId w:val="21"/>
        </w:numPr>
        <w:spacing w:after="0" w:line="240" w:lineRule="auto"/>
        <w:jc w:val="both"/>
      </w:pPr>
      <w:r w:rsidRPr="00D22CAA">
        <w:t xml:space="preserve">Offrir la </w:t>
      </w:r>
      <w:r w:rsidRPr="00420A06">
        <w:rPr>
          <w:b/>
        </w:rPr>
        <w:t>rigueur</w:t>
      </w:r>
      <w:r w:rsidRPr="00D22CAA">
        <w:t xml:space="preserve"> et la </w:t>
      </w:r>
      <w:r w:rsidRPr="00420A06">
        <w:rPr>
          <w:b/>
        </w:rPr>
        <w:t>souplesse</w:t>
      </w:r>
      <w:r w:rsidRPr="00D22CAA">
        <w:t xml:space="preserve"> nécessaires pour permet</w:t>
      </w:r>
      <w:r w:rsidR="00CD661D">
        <w:t>tre d’effectuer une comparaison</w:t>
      </w:r>
      <w:r w:rsidRPr="00D22CAA">
        <w:t xml:space="preserve"> des consommations dites réelles (celles facturées ou mesurées), avec les consommations calculées et pour la simulation des combinaisons d'améliorations possibles,</w:t>
      </w:r>
    </w:p>
    <w:p w14:paraId="4454BB4C" w14:textId="77777777" w:rsidR="006D445E" w:rsidRPr="00D22CAA" w:rsidRDefault="006D445E" w:rsidP="00232315">
      <w:pPr>
        <w:numPr>
          <w:ilvl w:val="0"/>
          <w:numId w:val="21"/>
        </w:numPr>
        <w:spacing w:after="0" w:line="240" w:lineRule="auto"/>
        <w:jc w:val="both"/>
      </w:pPr>
      <w:r w:rsidRPr="00D22CAA">
        <w:t xml:space="preserve">Etre </w:t>
      </w:r>
      <w:r w:rsidRPr="00420A06">
        <w:rPr>
          <w:b/>
        </w:rPr>
        <w:t>automatisées</w:t>
      </w:r>
      <w:r w:rsidRPr="00D22CAA">
        <w:t>: sans être impératif, le traitement informatique des données recueillies est plus fiable, plus rapide et plus souple.</w:t>
      </w:r>
    </w:p>
    <w:p w14:paraId="01A23EE3" w14:textId="77777777" w:rsidR="006D445E" w:rsidRPr="00D22CAA" w:rsidRDefault="006D445E" w:rsidP="00232315">
      <w:pPr>
        <w:pStyle w:val="Titre2"/>
        <w:numPr>
          <w:ilvl w:val="1"/>
          <w:numId w:val="27"/>
        </w:numPr>
        <w:jc w:val="both"/>
      </w:pPr>
      <w:bookmarkStart w:id="55" w:name="_Toc322429583"/>
      <w:bookmarkStart w:id="56" w:name="_Toc322429709"/>
      <w:bookmarkStart w:id="57" w:name="_Toc446996376"/>
      <w:bookmarkStart w:id="58" w:name="_Toc161731456"/>
      <w:bookmarkStart w:id="59" w:name="_Toc334108556"/>
      <w:bookmarkStart w:id="60" w:name="_Toc56435954"/>
      <w:r w:rsidRPr="00D22CAA">
        <w:t>Qualités du diagnostiqueur</w:t>
      </w:r>
      <w:bookmarkEnd w:id="55"/>
      <w:bookmarkEnd w:id="56"/>
      <w:bookmarkEnd w:id="57"/>
      <w:bookmarkEnd w:id="58"/>
      <w:bookmarkEnd w:id="59"/>
      <w:bookmarkEnd w:id="60"/>
    </w:p>
    <w:p w14:paraId="485329A3" w14:textId="77777777" w:rsidR="006D445E" w:rsidRPr="00D22CAA" w:rsidRDefault="006D445E" w:rsidP="00232315">
      <w:pPr>
        <w:jc w:val="both"/>
      </w:pPr>
      <w:r w:rsidRPr="00D22CAA">
        <w:t>Les meilleures méthodes et outils ne sont rien sans le discernement du diagnostiqueur qui doit avoir:</w:t>
      </w:r>
    </w:p>
    <w:p w14:paraId="39711B46" w14:textId="77777777" w:rsidR="006D445E" w:rsidRPr="00D22CAA" w:rsidRDefault="006D445E" w:rsidP="00232315">
      <w:pPr>
        <w:numPr>
          <w:ilvl w:val="0"/>
          <w:numId w:val="21"/>
        </w:numPr>
        <w:spacing w:after="0" w:line="240" w:lineRule="auto"/>
        <w:jc w:val="both"/>
      </w:pPr>
      <w:r w:rsidRPr="00D22CAA">
        <w:t xml:space="preserve">Une bonne connaissance technique et pratique des bâtiments existants et de leurs équipements techniques, notamment énergétiques </w:t>
      </w:r>
    </w:p>
    <w:p w14:paraId="43300F31" w14:textId="77777777" w:rsidR="006D445E" w:rsidRPr="00D22CAA" w:rsidRDefault="006D445E" w:rsidP="00232315">
      <w:pPr>
        <w:numPr>
          <w:ilvl w:val="0"/>
          <w:numId w:val="21"/>
        </w:numPr>
        <w:spacing w:after="0" w:line="240" w:lineRule="auto"/>
        <w:jc w:val="both"/>
      </w:pPr>
      <w:r w:rsidRPr="00D22CAA">
        <w:t>La compétence, l'esprit critique et une bonne dose d'imagination pour proposer des améliorations opportunes, évoquer les financements et les mécanismes administratifs de prise de décision...</w:t>
      </w:r>
    </w:p>
    <w:p w14:paraId="25C39E93" w14:textId="77777777" w:rsidR="006D445E" w:rsidRPr="00D22CAA" w:rsidRDefault="006D445E" w:rsidP="00232315">
      <w:pPr>
        <w:numPr>
          <w:ilvl w:val="0"/>
          <w:numId w:val="21"/>
        </w:numPr>
        <w:spacing w:after="0" w:line="240" w:lineRule="auto"/>
        <w:jc w:val="both"/>
      </w:pPr>
      <w:r w:rsidRPr="00D22CAA">
        <w:t>Un bon contact humain car les données à recueillir sont à la fois qualitatives et quantitatives et cela requière de la psychologie pour ne pas faire naître de conflit avec les interlocuteurs.</w:t>
      </w:r>
    </w:p>
    <w:p w14:paraId="5CA723B9" w14:textId="24965CFC" w:rsidR="006D445E" w:rsidRDefault="006D445E" w:rsidP="00232315">
      <w:pPr>
        <w:numPr>
          <w:ilvl w:val="0"/>
          <w:numId w:val="21"/>
        </w:numPr>
        <w:spacing w:after="0" w:line="240" w:lineRule="auto"/>
        <w:jc w:val="both"/>
        <w:rPr>
          <w:b/>
        </w:rPr>
      </w:pPr>
      <w:r w:rsidRPr="00420A06">
        <w:rPr>
          <w:b/>
        </w:rPr>
        <w:t>Enfin, une rigoureuse indépendance de considération commerciale est indispensable.</w:t>
      </w:r>
    </w:p>
    <w:p w14:paraId="3779F767" w14:textId="77777777" w:rsidR="00CD661D" w:rsidRPr="00420A06" w:rsidRDefault="00CD661D" w:rsidP="00232315">
      <w:pPr>
        <w:spacing w:after="0" w:line="240" w:lineRule="auto"/>
        <w:ind w:left="720"/>
        <w:jc w:val="both"/>
        <w:rPr>
          <w:b/>
        </w:rPr>
      </w:pPr>
    </w:p>
    <w:p w14:paraId="13126480" w14:textId="77777777" w:rsidR="006D445E" w:rsidRPr="00D22CAA" w:rsidRDefault="006D445E" w:rsidP="00232315">
      <w:pPr>
        <w:pStyle w:val="Titre1"/>
        <w:numPr>
          <w:ilvl w:val="0"/>
          <w:numId w:val="27"/>
        </w:numPr>
        <w:suppressLineNumbers w:val="0"/>
        <w:suppressAutoHyphens w:val="0"/>
        <w:spacing w:before="240" w:after="120"/>
        <w:contextualSpacing w:val="0"/>
        <w:jc w:val="both"/>
      </w:pPr>
      <w:bookmarkStart w:id="61" w:name="_Toc322429584"/>
      <w:bookmarkStart w:id="62" w:name="_Toc322429710"/>
      <w:bookmarkStart w:id="63" w:name="_Toc446996378"/>
      <w:bookmarkStart w:id="64" w:name="_Toc161731458"/>
      <w:bookmarkStart w:id="65" w:name="_Toc275186065"/>
      <w:bookmarkStart w:id="66" w:name="_Toc334108557"/>
      <w:bookmarkStart w:id="67" w:name="_Toc56435955"/>
      <w:r w:rsidRPr="00D22CAA">
        <w:lastRenderedPageBreak/>
        <w:t>SUIVI</w:t>
      </w:r>
      <w:bookmarkEnd w:id="61"/>
      <w:bookmarkEnd w:id="62"/>
      <w:bookmarkEnd w:id="63"/>
      <w:bookmarkEnd w:id="64"/>
      <w:bookmarkEnd w:id="65"/>
      <w:r w:rsidRPr="00D22CAA">
        <w:t xml:space="preserve"> ET COMPTABILITE ENERGETIQUE</w:t>
      </w:r>
      <w:bookmarkEnd w:id="66"/>
      <w:bookmarkEnd w:id="67"/>
    </w:p>
    <w:p w14:paraId="43A63261" w14:textId="77777777" w:rsidR="006D445E" w:rsidRPr="00D22CAA" w:rsidRDefault="006D445E" w:rsidP="00232315">
      <w:pPr>
        <w:jc w:val="both"/>
      </w:pPr>
      <w:r w:rsidRPr="00D22CAA">
        <w:t>Outre des programmes de travaux cohérents, l'audit doit proposer et aider à la mise en place d’une comptabilité énergétique du bâtiment. Cette comptabilité peut prendre différentes formes allant d'un simple tableau de relevés hebdomadaires et mensuels de compteurs et de factures jusqu'à des outils informatisés de suivi en temps réel et de gestion technique centralisée.</w:t>
      </w:r>
    </w:p>
    <w:p w14:paraId="2380A56A" w14:textId="77777777" w:rsidR="006D445E" w:rsidRPr="00D22CAA" w:rsidRDefault="006D445E" w:rsidP="00232315">
      <w:pPr>
        <w:jc w:val="both"/>
      </w:pPr>
      <w:r w:rsidRPr="00D22CAA">
        <w:t xml:space="preserve">Dans tous les cas, la réalisation du diagnostic doit donner un point "zéro", niveau d'efficacité énergétique de référence, fonction de l'état des équipements et des valeurs cibles dépendantes des travaux prévus et effectivement réalisés. </w:t>
      </w:r>
    </w:p>
    <w:p w14:paraId="19568FC1" w14:textId="77777777" w:rsidR="006D445E" w:rsidRPr="00420A06" w:rsidRDefault="006D445E" w:rsidP="00232315">
      <w:pPr>
        <w:jc w:val="both"/>
        <w:rPr>
          <w:b/>
        </w:rPr>
      </w:pPr>
      <w:r w:rsidRPr="00D22CAA">
        <w:t xml:space="preserve">Enfin, l'audit énergie réalisé doit permettre un </w:t>
      </w:r>
      <w:r w:rsidRPr="00420A06">
        <w:rPr>
          <w:b/>
        </w:rPr>
        <w:t xml:space="preserve">affichage des consommations et des performances </w:t>
      </w:r>
      <w:r w:rsidRPr="00D22CAA">
        <w:t xml:space="preserve">en cohérence avec les éléments du </w:t>
      </w:r>
      <w:r w:rsidRPr="00420A06">
        <w:rPr>
          <w:b/>
        </w:rPr>
        <w:t xml:space="preserve">diagnostic de performance énergétique (DPE). </w:t>
      </w:r>
    </w:p>
    <w:p w14:paraId="249EF9F1" w14:textId="0BF291E0" w:rsidR="006D445E" w:rsidRDefault="006D445E" w:rsidP="00232315">
      <w:pPr>
        <w:jc w:val="both"/>
      </w:pPr>
      <w:r w:rsidRPr="00D22CAA">
        <w:t>La contribution du prestataire à la mise en place de ce suivi fait partie intégrante de la démarche d'audit (ex: assistance à la renégociation de contrats, à la mise en place du plan de comptage, à l'interprétation des résultats...).</w:t>
      </w:r>
    </w:p>
    <w:p w14:paraId="73D2E4F6" w14:textId="77777777" w:rsidR="00CD661D" w:rsidRPr="00D22CAA" w:rsidRDefault="00CD661D" w:rsidP="00232315">
      <w:pPr>
        <w:jc w:val="both"/>
      </w:pPr>
    </w:p>
    <w:p w14:paraId="01E76640" w14:textId="77777777" w:rsidR="006D445E" w:rsidRPr="00D22CAA" w:rsidRDefault="006D445E" w:rsidP="00232315">
      <w:pPr>
        <w:pStyle w:val="Titre1"/>
        <w:numPr>
          <w:ilvl w:val="0"/>
          <w:numId w:val="27"/>
        </w:numPr>
        <w:suppressLineNumbers w:val="0"/>
        <w:suppressAutoHyphens w:val="0"/>
        <w:spacing w:before="240" w:after="120"/>
        <w:contextualSpacing w:val="0"/>
        <w:jc w:val="both"/>
      </w:pPr>
      <w:bookmarkStart w:id="68" w:name="_Toc136074885"/>
      <w:bookmarkStart w:id="69" w:name="_Toc161731459"/>
      <w:bookmarkStart w:id="70" w:name="_Toc275186066"/>
      <w:bookmarkStart w:id="71" w:name="_Toc334108558"/>
      <w:bookmarkStart w:id="72" w:name="_Toc56435956"/>
      <w:r w:rsidRPr="00D22CAA">
        <w:t>MODALITÉS DE RÉALISATION DE LA PRESTATION D’ACCOMPAGNEMENT POUR LA MISE EN ŒUVRE DES PRECONISATIONS</w:t>
      </w:r>
      <w:bookmarkEnd w:id="68"/>
      <w:bookmarkEnd w:id="69"/>
      <w:r w:rsidRPr="00D22CAA">
        <w:t xml:space="preserve"> (Phase optionnelle)</w:t>
      </w:r>
      <w:bookmarkEnd w:id="70"/>
      <w:bookmarkEnd w:id="71"/>
      <w:bookmarkEnd w:id="72"/>
    </w:p>
    <w:p w14:paraId="254A549B" w14:textId="1CCCAAE9" w:rsidR="006D445E" w:rsidRPr="00D22CAA" w:rsidRDefault="006D445E" w:rsidP="00232315">
      <w:pPr>
        <w:jc w:val="both"/>
      </w:pPr>
      <w:r w:rsidRPr="00D22CAA">
        <w:t xml:space="preserve">La phase </w:t>
      </w:r>
      <w:r w:rsidR="00CD661D" w:rsidRPr="00D22CAA">
        <w:t>d’accompagnement à</w:t>
      </w:r>
      <w:r w:rsidRPr="00D22CAA">
        <w:t xml:space="preserve"> la mise en œuvre des préconisations ne se substitue pas à une éventuelle étude de faisabilité ou d’ingénierie. Le prestataire choisi pourra différer de celui ayant réalisé l'audit.</w:t>
      </w:r>
    </w:p>
    <w:p w14:paraId="245ADFEE" w14:textId="0E5D0F6D" w:rsidR="006D445E" w:rsidRPr="00D22CAA" w:rsidRDefault="006D445E" w:rsidP="00232315">
      <w:pPr>
        <w:jc w:val="both"/>
      </w:pPr>
      <w:r w:rsidRPr="00D22CAA">
        <w:t>La mission du prestataire consiste à aider le maître d’ouvrage à mettre en œuvre tout ou partie des préconisations du diagnostic sous forme de journées de conseil. La prestation ne peut pas être confondue avec des missions de maîtrise d’</w:t>
      </w:r>
      <w:r w:rsidR="00CD661D" w:rsidRPr="00D22CAA">
        <w:t>œuvre</w:t>
      </w:r>
      <w:r w:rsidRPr="00D22CAA">
        <w:t>.</w:t>
      </w:r>
    </w:p>
    <w:p w14:paraId="31DC4BB0" w14:textId="77777777" w:rsidR="006D445E" w:rsidRPr="00D22CAA" w:rsidRDefault="006D445E" w:rsidP="00232315">
      <w:pPr>
        <w:jc w:val="both"/>
      </w:pPr>
      <w:r w:rsidRPr="00D22CAA">
        <w:t>La prestation d’accompagnement sera composée de :</w:t>
      </w:r>
    </w:p>
    <w:p w14:paraId="6B507F98" w14:textId="13292C68" w:rsidR="006D445E" w:rsidRPr="00D22CAA" w:rsidRDefault="006D445E" w:rsidP="00232315">
      <w:pPr>
        <w:numPr>
          <w:ilvl w:val="0"/>
          <w:numId w:val="21"/>
        </w:numPr>
        <w:spacing w:after="0" w:line="240" w:lineRule="auto"/>
        <w:jc w:val="both"/>
      </w:pPr>
      <w:proofErr w:type="gramStart"/>
      <w:r w:rsidRPr="00D22CAA">
        <w:t>la</w:t>
      </w:r>
      <w:proofErr w:type="gramEnd"/>
      <w:r w:rsidRPr="00D22CAA">
        <w:t xml:space="preserve"> validation avec le maître d’ouvrage de la ou des préconisations à accompagner, voire d’actions nouvelles</w:t>
      </w:r>
      <w:r w:rsidR="0055465B">
        <w:t> ;</w:t>
      </w:r>
    </w:p>
    <w:p w14:paraId="0A3BD033" w14:textId="52E329CB" w:rsidR="006D445E" w:rsidRPr="00D22CAA" w:rsidRDefault="006D445E" w:rsidP="00232315">
      <w:pPr>
        <w:numPr>
          <w:ilvl w:val="0"/>
          <w:numId w:val="21"/>
        </w:numPr>
        <w:spacing w:after="0" w:line="240" w:lineRule="auto"/>
        <w:jc w:val="both"/>
      </w:pPr>
      <w:proofErr w:type="gramStart"/>
      <w:r w:rsidRPr="00D22CAA">
        <w:t>la</w:t>
      </w:r>
      <w:proofErr w:type="gramEnd"/>
      <w:r w:rsidRPr="00D22CAA">
        <w:t xml:space="preserve"> définition d’un plan de travail sur la période d’accompagnement choisie et les modalités de l’accompagnement (nombre total des journées d’accompagnement et répartition sur la période choisie)</w:t>
      </w:r>
      <w:r w:rsidR="0055465B">
        <w:t> ;</w:t>
      </w:r>
    </w:p>
    <w:p w14:paraId="33AEF03F" w14:textId="591A1E87" w:rsidR="006D445E" w:rsidRPr="00D22CAA" w:rsidRDefault="006D445E" w:rsidP="00232315">
      <w:pPr>
        <w:numPr>
          <w:ilvl w:val="0"/>
          <w:numId w:val="21"/>
        </w:numPr>
        <w:spacing w:after="0" w:line="240" w:lineRule="auto"/>
        <w:jc w:val="both"/>
      </w:pPr>
      <w:proofErr w:type="gramStart"/>
      <w:r w:rsidRPr="00D22CAA">
        <w:t>l’accompagnement</w:t>
      </w:r>
      <w:proofErr w:type="gramEnd"/>
      <w:r w:rsidRPr="00D22CAA">
        <w:t xml:space="preserve"> proprement dit</w:t>
      </w:r>
      <w:r w:rsidR="0055465B">
        <w:t>.</w:t>
      </w:r>
    </w:p>
    <w:p w14:paraId="594371CF" w14:textId="77777777" w:rsidR="006D445E" w:rsidRPr="00D22CAA" w:rsidRDefault="006D445E" w:rsidP="00232315">
      <w:pPr>
        <w:pStyle w:val="Titre1"/>
        <w:numPr>
          <w:ilvl w:val="0"/>
          <w:numId w:val="27"/>
        </w:numPr>
        <w:suppressLineNumbers w:val="0"/>
        <w:suppressAutoHyphens w:val="0"/>
        <w:spacing w:before="240" w:after="120"/>
        <w:contextualSpacing w:val="0"/>
        <w:jc w:val="both"/>
      </w:pPr>
      <w:bookmarkStart w:id="73" w:name="_Toc275186068"/>
      <w:bookmarkStart w:id="74" w:name="_Toc334108560"/>
      <w:bookmarkStart w:id="75" w:name="_Toc56435957"/>
      <w:r w:rsidRPr="00D22CAA">
        <w:t>ANNEXES</w:t>
      </w:r>
      <w:bookmarkEnd w:id="73"/>
      <w:bookmarkEnd w:id="74"/>
      <w:bookmarkEnd w:id="75"/>
    </w:p>
    <w:p w14:paraId="0B71F2A3" w14:textId="77777777" w:rsidR="006D445E" w:rsidRDefault="006D445E" w:rsidP="00232315">
      <w:pPr>
        <w:jc w:val="both"/>
      </w:pPr>
      <w:proofErr w:type="gramStart"/>
      <w:r w:rsidRPr="00D22CAA">
        <w:t>l'ADEME</w:t>
      </w:r>
      <w:proofErr w:type="gramEnd"/>
      <w:r w:rsidRPr="00D22CAA">
        <w:t xml:space="preserve"> met à disposition des maîtres d'ouvrages ou des prestataires des documents complémentaires pour faciliter la réalisation de la prestation (Annexe </w:t>
      </w:r>
      <w:r>
        <w:t>1</w:t>
      </w:r>
      <w:r w:rsidRPr="00D22CAA">
        <w:t xml:space="preserve">, </w:t>
      </w:r>
      <w:r>
        <w:t>2</w:t>
      </w:r>
      <w:r w:rsidRPr="00D22CAA">
        <w:t xml:space="preserve"> et </w:t>
      </w:r>
      <w:r>
        <w:t>3</w:t>
      </w:r>
      <w:r w:rsidRPr="00D22CAA">
        <w:t>): guide détaillé de réalisation de l'audit (à l’usage du prestataire), scénario d'évolution des prix de l'énergie, contenu CO2 des énergies.</w:t>
      </w:r>
    </w:p>
    <w:p w14:paraId="5B24E3CE" w14:textId="2D7601ED" w:rsidR="00235A43" w:rsidRDefault="006D445E" w:rsidP="00232315">
      <w:pPr>
        <w:pStyle w:val="ADEMENormal"/>
      </w:pPr>
      <w:r>
        <w:br w:type="page"/>
      </w:r>
    </w:p>
    <w:p w14:paraId="05EC0E18" w14:textId="54E1B7A2" w:rsidR="00CD6389" w:rsidRDefault="00CD6389" w:rsidP="00232315">
      <w:pPr>
        <w:pStyle w:val="ADEMETitre1SansNumrotation"/>
        <w:jc w:val="both"/>
      </w:pPr>
      <w:bookmarkStart w:id="76" w:name="_Toc56435958"/>
      <w:r w:rsidRPr="00D0657B">
        <w:lastRenderedPageBreak/>
        <w:t>Annexe</w:t>
      </w:r>
      <w:r w:rsidR="00235A43">
        <w:t xml:space="preserve"> </w:t>
      </w:r>
      <w:r w:rsidR="00832DE2">
        <w:t xml:space="preserve">1 </w:t>
      </w:r>
      <w:r w:rsidR="00235A43">
        <w:t xml:space="preserve">– </w:t>
      </w:r>
      <w:r w:rsidR="00832DE2">
        <w:t>guide détaillé de réalisation de l’audit énergétique bâtiment (à l’usage du prestataire)</w:t>
      </w:r>
      <w:bookmarkEnd w:id="76"/>
    </w:p>
    <w:p w14:paraId="724E94CB" w14:textId="3D792C9F" w:rsidR="00106C0F" w:rsidRDefault="00106C0F" w:rsidP="00232315">
      <w:pPr>
        <w:pStyle w:val="ADEMENormal"/>
      </w:pPr>
    </w:p>
    <w:p w14:paraId="6CB19990" w14:textId="77777777" w:rsidR="003F0ADD" w:rsidRDefault="003F0ADD" w:rsidP="00232315">
      <w:pPr>
        <w:pStyle w:val="ADEMENormal"/>
      </w:pPr>
    </w:p>
    <w:p w14:paraId="1698788D" w14:textId="77777777" w:rsidR="00106C0F" w:rsidRPr="005F19B2" w:rsidRDefault="00106C0F" w:rsidP="00232315">
      <w:pPr>
        <w:pStyle w:val="StyleAdeme1"/>
      </w:pPr>
      <w:bookmarkStart w:id="77" w:name="_Toc445629367"/>
      <w:bookmarkStart w:id="78" w:name="_Toc275186071"/>
      <w:bookmarkStart w:id="79" w:name="_Toc322429587"/>
      <w:bookmarkStart w:id="80" w:name="_Toc322429713"/>
      <w:r>
        <w:t>P</w:t>
      </w:r>
      <w:r w:rsidRPr="005F19B2">
        <w:t>hase 1 : examen et description</w:t>
      </w:r>
      <w:bookmarkEnd w:id="77"/>
      <w:bookmarkEnd w:id="78"/>
      <w:r w:rsidRPr="005F19B2">
        <w:t xml:space="preserve"> </w:t>
      </w:r>
      <w:bookmarkEnd w:id="79"/>
      <w:bookmarkEnd w:id="80"/>
    </w:p>
    <w:p w14:paraId="725578AF" w14:textId="77777777" w:rsidR="00106C0F" w:rsidRPr="005F19B2" w:rsidRDefault="00106C0F" w:rsidP="00232315">
      <w:pPr>
        <w:jc w:val="both"/>
      </w:pPr>
      <w:r w:rsidRPr="005F19B2">
        <w:t>Chaque bâtiment fera l'objet d'un examen approfondi en vue de définir par calcul et/ou par mesures, dans certains cas par estimation</w:t>
      </w:r>
      <w:r w:rsidRPr="008D2C7C">
        <w:rPr>
          <w:vertAlign w:val="superscript"/>
        </w:rPr>
        <w:footnoteReference w:id="4"/>
      </w:r>
      <w:r w:rsidRPr="005F19B2">
        <w:t>, les éléments nécessaires à la réalisation des phases 2 (exploitation traitement des données) et 3 (synthèse) de l'audit énergétique.</w:t>
      </w:r>
    </w:p>
    <w:p w14:paraId="30B63B13" w14:textId="3564B142" w:rsidR="00106C0F" w:rsidRPr="005F19B2" w:rsidRDefault="00106C0F" w:rsidP="00232315">
      <w:pPr>
        <w:jc w:val="both"/>
      </w:pPr>
      <w:r w:rsidRPr="005F19B2">
        <w:t>A cet effet il conviendra de demander, voire retrouver, puis d'exploiter tout document, tel que plans d'ouvrages ou d'installation, livret de chaufferie, ou documents mentionnant “ la vie ” des équip</w:t>
      </w:r>
      <w:r>
        <w:t xml:space="preserve">ements sur plusieurs années </w:t>
      </w:r>
      <w:r w:rsidRPr="005F19B2">
        <w:t>concernant aussi bien la structure, l'enveloppe du bâtiment, la ou les partitions, les réseaux électriques ou de fluides, les équipements, les conditions d'utilisation des locaux. Les plans de recollement, notamment les lots chauffages et électricité, devront être examinés, et si nécessaires modifiés. Faute</w:t>
      </w:r>
      <w:r>
        <w:t xml:space="preserve"> de mieux, un plan de repérage </w:t>
      </w:r>
      <w:r w:rsidRPr="005F19B2">
        <w:t>orienté des lieus sera rapidement constitué et utile pour la suite.</w:t>
      </w:r>
    </w:p>
    <w:p w14:paraId="5A051347" w14:textId="77777777" w:rsidR="00106C0F" w:rsidRPr="005F19B2" w:rsidRDefault="00106C0F" w:rsidP="00232315">
      <w:pPr>
        <w:jc w:val="both"/>
      </w:pPr>
    </w:p>
    <w:p w14:paraId="0FC180A9" w14:textId="77777777" w:rsidR="00106C0F" w:rsidRPr="008D2C7C" w:rsidRDefault="00106C0F" w:rsidP="00232315">
      <w:pPr>
        <w:pStyle w:val="StyleAdeme2"/>
      </w:pPr>
      <w:bookmarkStart w:id="81" w:name="_Toc322429588"/>
      <w:bookmarkStart w:id="82" w:name="_Toc322429714"/>
      <w:bookmarkStart w:id="83" w:name="_Toc445629368"/>
      <w:r w:rsidRPr="008D2C7C">
        <w:t>Caractéristiques spécifiques des locaux</w:t>
      </w:r>
      <w:bookmarkEnd w:id="81"/>
      <w:bookmarkEnd w:id="82"/>
      <w:bookmarkEnd w:id="83"/>
    </w:p>
    <w:p w14:paraId="0D717C29" w14:textId="77777777" w:rsidR="00106C0F" w:rsidRPr="005F19B2" w:rsidRDefault="00106C0F" w:rsidP="00232315">
      <w:pPr>
        <w:jc w:val="both"/>
      </w:pPr>
      <w:r w:rsidRPr="005F19B2">
        <w:t>Selon leur vocation, leur site, leur zonage, leurs conditions effectives d'utilisation et d'occupation on détaillera:</w:t>
      </w:r>
    </w:p>
    <w:p w14:paraId="1695EE9A" w14:textId="4A8A9F22" w:rsidR="00106C0F" w:rsidRPr="005F19B2" w:rsidRDefault="00106C0F" w:rsidP="00232315">
      <w:pPr>
        <w:pStyle w:val="StyleAdeme3"/>
      </w:pPr>
      <w:r w:rsidRPr="005F19B2">
        <w:t>Vocation du/des bâtiments</w:t>
      </w:r>
    </w:p>
    <w:p w14:paraId="10EF48F7" w14:textId="769984E1" w:rsidR="00106C0F" w:rsidRDefault="00106C0F" w:rsidP="00232315">
      <w:pPr>
        <w:jc w:val="both"/>
      </w:pPr>
      <w:r w:rsidRPr="005F19B2">
        <w:t>La nature, l'activité générale, publique, privée, ERP (Etablissement Recevant du Public...). Il peut en exister plusieurs simultanées auquel cas on précisera la proportion des surfaces affectées à chaque activité (voir aussi 1.1.3 Zonage).</w:t>
      </w:r>
      <w:r>
        <w:t xml:space="preserve"> </w:t>
      </w:r>
      <w:r w:rsidRPr="005F19B2">
        <w:t xml:space="preserve">Il sera important de noter également un changement plus ou moins récent </w:t>
      </w:r>
      <w:r w:rsidR="00D1469C" w:rsidRPr="005F19B2">
        <w:t>d’affectation</w:t>
      </w:r>
      <w:r w:rsidRPr="005F19B2">
        <w:t xml:space="preserve"> de </w:t>
      </w:r>
      <w:r w:rsidR="003F0ADD" w:rsidRPr="005F19B2">
        <w:t>locaux pouvant</w:t>
      </w:r>
      <w:r w:rsidRPr="005F19B2">
        <w:t xml:space="preserve"> prêter à modification de bilan énergétique.</w:t>
      </w:r>
    </w:p>
    <w:p w14:paraId="07F435D6" w14:textId="77777777" w:rsidR="00106C0F" w:rsidRPr="005F19B2" w:rsidRDefault="00106C0F" w:rsidP="00232315">
      <w:pPr>
        <w:pStyle w:val="StyleAdeme3"/>
      </w:pPr>
      <w:r w:rsidRPr="005F19B2">
        <w:t xml:space="preserve">Site, données climatiques locales, </w:t>
      </w:r>
    </w:p>
    <w:p w14:paraId="3EC20DF0" w14:textId="15DD865E" w:rsidR="00106C0F" w:rsidRPr="005F19B2" w:rsidRDefault="00106C0F" w:rsidP="00232315">
      <w:pPr>
        <w:jc w:val="both"/>
      </w:pPr>
      <w:r w:rsidRPr="008D2C7C">
        <w:rPr>
          <w:b/>
        </w:rPr>
        <w:t>Chaque site local</w:t>
      </w:r>
      <w:r w:rsidRPr="005F19B2">
        <w:t xml:space="preserve">, qu’il soit rural ou urbain, possède des caractéristiques propres qu’il est difficile de typifier ou de codifier. Une approche climatique locale la plus réaliste possible doit être effectuée, ce qui est souvent facilité quand le “ diagnostiqueur ” </w:t>
      </w:r>
      <w:r w:rsidRPr="008D2C7C">
        <w:rPr>
          <w:b/>
        </w:rPr>
        <w:t>est de la région</w:t>
      </w:r>
      <w:r>
        <w:t>.</w:t>
      </w:r>
    </w:p>
    <w:p w14:paraId="74DF6194" w14:textId="77777777" w:rsidR="00106C0F" w:rsidRPr="005F19B2" w:rsidRDefault="00106C0F" w:rsidP="00232315">
      <w:pPr>
        <w:jc w:val="both"/>
      </w:pPr>
      <w:r w:rsidRPr="005F19B2">
        <w:t>C’est dire également que la connaissance des données météorologiques locales*, et de leur origine, et modes de définition de mesures et de calcul, devront être maîtrisées*.</w:t>
      </w:r>
    </w:p>
    <w:p w14:paraId="38AF5F94" w14:textId="1D948404" w:rsidR="00106C0F" w:rsidRPr="005F19B2" w:rsidRDefault="00106C0F" w:rsidP="00232315">
      <w:pPr>
        <w:jc w:val="both"/>
      </w:pPr>
      <w:r w:rsidRPr="005F19B2">
        <w:t xml:space="preserve">Par ailleurs, l’examen de l’orientation du bâtiment, de son ensoleillement*, l'influence des vents, la forme du bâtiment aideront dans cette véritable </w:t>
      </w:r>
      <w:r w:rsidR="003F0ADD" w:rsidRPr="005F19B2">
        <w:t>enquête. On</w:t>
      </w:r>
      <w:r w:rsidRPr="005F19B2">
        <w:t xml:space="preserve"> relèvera notamment les caractéristiques du site au regard de l'ensoleillement, ainsi que les dispositions spécifiques du bâtiment favorables ou défavorables à la mise en place d'équipements solaires, à un recours accru à l'éclairage naturel ou une valorisation des apports solaires. Pour ce qui concerne les données météorologiques, il est souvent fait état de </w:t>
      </w:r>
      <w:r w:rsidRPr="008D2C7C">
        <w:rPr>
          <w:b/>
        </w:rPr>
        <w:t>données climatiques “ réglementaires”, donc</w:t>
      </w:r>
      <w:r w:rsidRPr="005F19B2">
        <w:t xml:space="preserve"> nécessairement </w:t>
      </w:r>
      <w:r w:rsidRPr="008D2C7C">
        <w:rPr>
          <w:b/>
        </w:rPr>
        <w:t>conventionnelles</w:t>
      </w:r>
      <w:r w:rsidRPr="005F19B2">
        <w:t xml:space="preserve">, qui ne sont </w:t>
      </w:r>
      <w:r w:rsidRPr="008D2C7C">
        <w:rPr>
          <w:b/>
        </w:rPr>
        <w:t>pas de mise</w:t>
      </w:r>
      <w:r w:rsidRPr="005F19B2">
        <w:t xml:space="preserve"> dans le cadre d’audits.</w:t>
      </w:r>
    </w:p>
    <w:p w14:paraId="06C4A216" w14:textId="4170318C" w:rsidR="00106C0F" w:rsidRPr="005F19B2" w:rsidRDefault="00106C0F" w:rsidP="00232315">
      <w:pPr>
        <w:jc w:val="both"/>
      </w:pPr>
      <w:r w:rsidRPr="005F19B2">
        <w:t>La qualité du site d'un point de vue météorologique, sa rigueur climatique “ extérieure ”, doit faire l’objet d’un passage obligé. Les méthodes utilisant les degrés jours sont souvent les plus connues. D’autres méthodes utilisant les températures moyennes annuelles, mensuelles, décadaires, voire horaires peuvent être utilisées, quand nécessaire.</w:t>
      </w:r>
    </w:p>
    <w:p w14:paraId="408ADD84" w14:textId="0363D1F0" w:rsidR="00106C0F" w:rsidRPr="005F19B2" w:rsidRDefault="00106C0F" w:rsidP="00232315">
      <w:pPr>
        <w:jc w:val="both"/>
      </w:pPr>
      <w:r w:rsidRPr="005F19B2">
        <w:lastRenderedPageBreak/>
        <w:t>Pour ce qui concerne les climats –intérieurs- artificiels, le recours, à des méthodologies adaptées est également, si besoin, envisageable.</w:t>
      </w:r>
    </w:p>
    <w:p w14:paraId="60C93A30" w14:textId="77777777" w:rsidR="00106C0F" w:rsidRPr="005F19B2" w:rsidRDefault="00106C0F" w:rsidP="00232315">
      <w:pPr>
        <w:jc w:val="both"/>
      </w:pPr>
      <w:r w:rsidRPr="005F19B2">
        <w:t>Il convient également de rappeler que les saisons “ de chauffe ” réelles ne font pas l’objet de textes “ officiels ”, (ce contrairement aux hypothèses de calcul, voire aux outils de calcul réglementant le bâtiment neuf).</w:t>
      </w:r>
    </w:p>
    <w:p w14:paraId="22CA25E5" w14:textId="7BFEC5FB" w:rsidR="00106C0F" w:rsidRPr="005F19B2" w:rsidRDefault="00106C0F" w:rsidP="00232315">
      <w:pPr>
        <w:jc w:val="both"/>
      </w:pPr>
      <w:r w:rsidRPr="005F19B2">
        <w:t xml:space="preserve">La responsabilité de la durée de chauffage relève, en général, du Maître d’Ouvrage, ou de son mandaté. La variation des durées de chauffage d’un bâtiment existant doit être examinée sur trois à cinq années environ pour être jugée comme représentative. </w:t>
      </w:r>
    </w:p>
    <w:p w14:paraId="22BD860C" w14:textId="6E6B9085" w:rsidR="00106C0F" w:rsidRPr="008D2C7C" w:rsidRDefault="00106C0F" w:rsidP="00232315">
      <w:pPr>
        <w:jc w:val="both"/>
        <w:rPr>
          <w:b/>
        </w:rPr>
      </w:pPr>
      <w:r w:rsidRPr="008D2C7C">
        <w:rPr>
          <w:b/>
        </w:rPr>
        <w:t xml:space="preserve">Les possibilités de recours aux énergies </w:t>
      </w:r>
      <w:r>
        <w:rPr>
          <w:b/>
        </w:rPr>
        <w:t>renouvelables</w:t>
      </w:r>
      <w:r w:rsidRPr="008D2C7C">
        <w:rPr>
          <w:b/>
        </w:rPr>
        <w:t xml:space="preserve"> seront, dès que possible, recherchées.</w:t>
      </w:r>
    </w:p>
    <w:p w14:paraId="47BE8619" w14:textId="08299185" w:rsidR="00106C0F" w:rsidRDefault="00106C0F" w:rsidP="00232315">
      <w:pPr>
        <w:jc w:val="both"/>
      </w:pPr>
      <w:r w:rsidRPr="005F19B2">
        <w:t>On précisera la disponibilité, donc les possibilités d’approvisionnement</w:t>
      </w:r>
      <w:r w:rsidR="00B96B1A">
        <w:t xml:space="preserve"> </w:t>
      </w:r>
      <w:r w:rsidRPr="005F19B2">
        <w:t xml:space="preserve">en ressources locales telles que bois, </w:t>
      </w:r>
      <w:r>
        <w:t>réseaux de chaleur</w:t>
      </w:r>
      <w:r w:rsidRPr="005F19B2">
        <w:t>, géothermie, solaire</w:t>
      </w:r>
      <w:r>
        <w:t>, récupération de chaleur fatale,</w:t>
      </w:r>
      <w:r w:rsidRPr="005F19B2">
        <w:t xml:space="preserve"> ...</w:t>
      </w:r>
    </w:p>
    <w:p w14:paraId="5D8EE5F1" w14:textId="77777777" w:rsidR="00106C0F" w:rsidRPr="005F19B2" w:rsidRDefault="00106C0F" w:rsidP="00232315">
      <w:pPr>
        <w:pStyle w:val="StyleAdeme3"/>
      </w:pPr>
      <w:r w:rsidRPr="005F19B2">
        <w:t xml:space="preserve">Zonage, conditions réelles d'utilisation </w:t>
      </w:r>
    </w:p>
    <w:p w14:paraId="4E182B63" w14:textId="77777777" w:rsidR="00106C0F" w:rsidRPr="005F19B2" w:rsidRDefault="00106C0F" w:rsidP="00232315">
      <w:pPr>
        <w:jc w:val="both"/>
      </w:pPr>
      <w:r w:rsidRPr="005F19B2">
        <w:t>Un zonage reflétant les conditions réelles d’utilisation et d’occupation sera établi en fonction:</w:t>
      </w:r>
    </w:p>
    <w:p w14:paraId="4E3AA304" w14:textId="77777777"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 l'orientation des bâtiments, par exemple si des apports solaires conséquents induisent des différences, voire des conditions de déséquilibre thermique.</w:t>
      </w:r>
    </w:p>
    <w:p w14:paraId="3A8CADAA" w14:textId="2C5B8E62"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 climats intérieurs différents dus à des usages permanents ou intermittents,</w:t>
      </w:r>
    </w:p>
    <w:p w14:paraId="41EF2B19" w14:textId="684CA24C"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 conditions, et durées d’utilisations et d’occupation, pour le chauffage, mais aussi la ou les ventilations mécanisées, et l’éclairage artificiel,</w:t>
      </w:r>
    </w:p>
    <w:p w14:paraId="0F553DD8" w14:textId="77777777"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Des “ comportements ” particularisés des différents utilisateurs</w:t>
      </w:r>
    </w:p>
    <w:p w14:paraId="54324030" w14:textId="79D53313"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 la nature des locaux (logement de gardien...)</w:t>
      </w:r>
    </w:p>
    <w:p w14:paraId="26D55E89" w14:textId="1050DFD0"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Des apports internes, globaux (solaires, ou des occupants, donc également de leur nombre, ou des équipements d’éclairage) et/ou particularisés (cuisine, salle informatique, restaurant) à préciser, en indiquant le mode et le taux de récupération des “ apports libres ”</w:t>
      </w:r>
    </w:p>
    <w:p w14:paraId="6298733A" w14:textId="621ACCBA"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Des locaux non chauffés (réserves, archives, parkings.), ou peu chauffés</w:t>
      </w:r>
    </w:p>
    <w:p w14:paraId="0D896086" w14:textId="5214F986" w:rsidR="00106C0F" w:rsidRPr="000B2F94" w:rsidRDefault="00106C0F" w:rsidP="000B2F94">
      <w:pPr>
        <w:pStyle w:val="Paragraphedeliste"/>
        <w:numPr>
          <w:ilvl w:val="0"/>
          <w:numId w:val="35"/>
        </w:numPr>
        <w:jc w:val="both"/>
        <w:rPr>
          <w:rFonts w:asciiTheme="minorHAnsi" w:hAnsiTheme="minorHAnsi"/>
          <w:color w:val="auto"/>
          <w:sz w:val="22"/>
        </w:rPr>
      </w:pPr>
      <w:r w:rsidRPr="000B2F94">
        <w:rPr>
          <w:rFonts w:asciiTheme="minorHAnsi" w:hAnsiTheme="minorHAnsi"/>
          <w:color w:val="auto"/>
          <w:sz w:val="22"/>
        </w:rPr>
        <w:t>Des volumes particuliers (salle de cinéma, de conférence, d'audience, cafétéria)</w:t>
      </w:r>
    </w:p>
    <w:p w14:paraId="2C8D609D" w14:textId="77777777" w:rsidR="000B2F94" w:rsidRDefault="000B2F94" w:rsidP="00232315">
      <w:pPr>
        <w:jc w:val="both"/>
      </w:pPr>
    </w:p>
    <w:p w14:paraId="01988A80" w14:textId="5766C031" w:rsidR="00106C0F" w:rsidRDefault="00106C0F" w:rsidP="00232315">
      <w:pPr>
        <w:jc w:val="both"/>
      </w:pPr>
      <w:r w:rsidRPr="005F19B2">
        <w:t>Ainsi, pour chacune des zones, on fera la description nécessairement détaillée des apports, en occupation comme en inoccupation, des volumes, des températures, voire de “ surchauffes ” ou déséquilibres, du fonctionnement, des horaires...</w:t>
      </w:r>
    </w:p>
    <w:p w14:paraId="228718CE" w14:textId="75E15761" w:rsidR="004D5F05" w:rsidRDefault="004D5F05" w:rsidP="004D5F05">
      <w:pPr>
        <w:jc w:val="both"/>
      </w:pPr>
      <w:r>
        <w:t xml:space="preserve">Pour les surchauffes d’été on précisera particulièrement pour les zones </w:t>
      </w:r>
      <w:r w:rsidR="00D851ED">
        <w:t xml:space="preserve">et périodes critiques </w:t>
      </w:r>
      <w:r>
        <w:t xml:space="preserve">d’inconfort, </w:t>
      </w:r>
      <w:r w:rsidR="00D851ED">
        <w:t>les températures atteintes,</w:t>
      </w:r>
      <w:r>
        <w:t xml:space="preserve"> la durée de ces températures.</w:t>
      </w:r>
    </w:p>
    <w:p w14:paraId="0388F9E1" w14:textId="508C9899" w:rsidR="00106C0F" w:rsidRPr="005F19B2" w:rsidRDefault="00106C0F" w:rsidP="00232315">
      <w:pPr>
        <w:jc w:val="both"/>
      </w:pPr>
      <w:r w:rsidRPr="005F19B2">
        <w:t xml:space="preserve">Toutes ces données rassemblées, puis analysées en 5.2.1, devront permettre la définition pratique </w:t>
      </w:r>
      <w:r w:rsidR="003F0ADD" w:rsidRPr="005F19B2">
        <w:t xml:space="preserve">de </w:t>
      </w:r>
      <w:r w:rsidR="00B96B1A" w:rsidRPr="005F19B2">
        <w:t>véritables données</w:t>
      </w:r>
      <w:r w:rsidRPr="005F19B2">
        <w:t xml:space="preserve"> climatiques intérieures, aidant à la structuration d’un ou plusieurs scénarios </w:t>
      </w:r>
      <w:r w:rsidR="000B2F94">
        <w:t>d’occupation.</w:t>
      </w:r>
    </w:p>
    <w:p w14:paraId="38E6E7EF" w14:textId="77777777" w:rsidR="00106C0F" w:rsidRPr="005F19B2" w:rsidRDefault="00106C0F" w:rsidP="00232315">
      <w:pPr>
        <w:jc w:val="both"/>
      </w:pPr>
    </w:p>
    <w:p w14:paraId="6C1943C2" w14:textId="06FFEB15" w:rsidR="00FE296B" w:rsidRDefault="00106C0F" w:rsidP="00FE296B">
      <w:pPr>
        <w:pStyle w:val="StyleAdeme2"/>
      </w:pPr>
      <w:bookmarkStart w:id="84" w:name="_Toc322429589"/>
      <w:bookmarkStart w:id="85" w:name="_Toc322429715"/>
      <w:bookmarkStart w:id="86" w:name="_Toc445629369"/>
      <w:r>
        <w:t>E</w:t>
      </w:r>
      <w:r w:rsidRPr="005F19B2">
        <w:t>xamen du / des bâtiment</w:t>
      </w:r>
      <w:bookmarkEnd w:id="84"/>
      <w:bookmarkEnd w:id="85"/>
      <w:r w:rsidRPr="005F19B2">
        <w:t>(s)</w:t>
      </w:r>
      <w:bookmarkEnd w:id="86"/>
    </w:p>
    <w:p w14:paraId="22EA3064" w14:textId="77777777" w:rsidR="00FE296B" w:rsidRPr="005F19B2" w:rsidRDefault="00FE296B" w:rsidP="00FE296B">
      <w:pPr>
        <w:pStyle w:val="StyleAdeme2"/>
        <w:numPr>
          <w:ilvl w:val="0"/>
          <w:numId w:val="0"/>
        </w:numPr>
        <w:ind w:left="360"/>
      </w:pPr>
    </w:p>
    <w:p w14:paraId="06E3D990" w14:textId="77777777" w:rsidR="00106C0F" w:rsidRPr="005F19B2" w:rsidRDefault="00106C0F" w:rsidP="00232315">
      <w:pPr>
        <w:pStyle w:val="StyleAdeme3"/>
      </w:pPr>
      <w:r w:rsidRPr="005F19B2">
        <w:t>Description de la construction</w:t>
      </w:r>
    </w:p>
    <w:p w14:paraId="6E1E239B" w14:textId="68282520" w:rsidR="00106C0F" w:rsidRPr="005F19B2" w:rsidRDefault="00106C0F" w:rsidP="00232315">
      <w:pPr>
        <w:jc w:val="both"/>
      </w:pPr>
      <w:r w:rsidRPr="005F19B2">
        <w:t xml:space="preserve">Pour chaque bâtiment on relèvera la </w:t>
      </w:r>
      <w:r w:rsidRPr="008D2C7C">
        <w:rPr>
          <w:b/>
        </w:rPr>
        <w:t>date de construction</w:t>
      </w:r>
      <w:r w:rsidRPr="005F19B2">
        <w:t xml:space="preserve"> et des éventuelles modifications ou extensions, les procédés mis en œuvre (construction traditionnelle, industrialisée, panneaux de façade, </w:t>
      </w:r>
      <w:r w:rsidR="003F0ADD" w:rsidRPr="005F19B2">
        <w:t>VEC...</w:t>
      </w:r>
      <w:r w:rsidRPr="005F19B2">
        <w:t>). Pour les bâtiments les plus récents, on vérifiera leur adéquation aux règlements, nota</w:t>
      </w:r>
      <w:r w:rsidR="00F0369B">
        <w:t>mment thermiques, des années 70</w:t>
      </w:r>
      <w:r w:rsidRPr="005F19B2">
        <w:t>, 80, 90.</w:t>
      </w:r>
      <w:r w:rsidR="003F0ADD" w:rsidRPr="005F19B2">
        <w:t>,. On</w:t>
      </w:r>
      <w:r w:rsidRPr="005F19B2">
        <w:t xml:space="preserve"> établira un ou plusieurs plan(s) de masse schématique(s), indiquant notamment l'orientation, auquel pourront être joints tous documents utiles (coupes, élévations, </w:t>
      </w:r>
      <w:r w:rsidR="003F0ADD" w:rsidRPr="005F19B2">
        <w:t>photos...</w:t>
      </w:r>
      <w:r w:rsidRPr="005F19B2">
        <w:t xml:space="preserve">) pour </w:t>
      </w:r>
      <w:r w:rsidRPr="005F19B2">
        <w:lastRenderedPageBreak/>
        <w:t>identifier et caractériser les différentes zones précédemment établies. On relèvera toutes les caractéristiques dimensionnelles utiles (périmètres, surfaces, hauteur(s), niveaux ou étages, nombre de zones, volumes non chauffés, ...), ou qui seront nécessairement instrumentées (équilibre ou déséquilibre thermique).</w:t>
      </w:r>
    </w:p>
    <w:p w14:paraId="1548D74A" w14:textId="77777777" w:rsidR="00106C0F" w:rsidRDefault="00106C0F" w:rsidP="00232315">
      <w:pPr>
        <w:jc w:val="both"/>
      </w:pPr>
      <w:r w:rsidRPr="005F19B2">
        <w:t>On recensera les études et travaux récents réalisés ou en cours et on fera un inventaire des documents divers mis à disposition par le maître d'ouvrage (plans, documents de recollement...)</w:t>
      </w:r>
    </w:p>
    <w:p w14:paraId="61E2FDDE" w14:textId="77777777" w:rsidR="00106C0F" w:rsidRPr="005F19B2" w:rsidRDefault="00106C0F" w:rsidP="00232315">
      <w:pPr>
        <w:pStyle w:val="StyleAdeme3"/>
      </w:pPr>
      <w:r w:rsidRPr="005F19B2">
        <w:t>Examen du bâti</w:t>
      </w:r>
    </w:p>
    <w:p w14:paraId="5C320E14" w14:textId="23561124" w:rsidR="00106C0F" w:rsidRPr="005F19B2" w:rsidRDefault="00106C0F" w:rsidP="00232315">
      <w:pPr>
        <w:jc w:val="both"/>
      </w:pPr>
      <w:r w:rsidRPr="005F19B2">
        <w:t xml:space="preserve">Pour chaque bâtiment cet examen (nature, état, </w:t>
      </w:r>
      <w:r w:rsidR="00F0369B" w:rsidRPr="005F19B2">
        <w:t>caractéristiques...</w:t>
      </w:r>
      <w:r w:rsidRPr="005F19B2">
        <w:t>) portera sur:</w:t>
      </w:r>
    </w:p>
    <w:p w14:paraId="141F52E2" w14:textId="77777777" w:rsidR="00FE296B" w:rsidRPr="00FE296B" w:rsidRDefault="00F0369B" w:rsidP="00232315">
      <w:pPr>
        <w:pStyle w:val="Paragraphedeliste"/>
        <w:numPr>
          <w:ilvl w:val="0"/>
          <w:numId w:val="21"/>
        </w:numPr>
        <w:jc w:val="both"/>
        <w:rPr>
          <w:rFonts w:asciiTheme="minorHAnsi" w:hAnsiTheme="minorHAnsi"/>
          <w:color w:val="auto"/>
          <w:sz w:val="22"/>
        </w:rPr>
      </w:pPr>
      <w:r w:rsidRPr="00FE296B">
        <w:rPr>
          <w:rFonts w:asciiTheme="minorHAnsi" w:hAnsiTheme="minorHAnsi"/>
          <w:color w:val="auto"/>
          <w:sz w:val="22"/>
        </w:rPr>
        <w:t>L’état général</w:t>
      </w:r>
      <w:r w:rsidR="00106C0F" w:rsidRPr="00FE296B">
        <w:rPr>
          <w:rFonts w:asciiTheme="minorHAnsi" w:hAnsiTheme="minorHAnsi"/>
          <w:color w:val="auto"/>
          <w:sz w:val="22"/>
        </w:rPr>
        <w:t xml:space="preserve"> de l'étanchéité: vieillissement, infiltrations, humidité, condensations...</w:t>
      </w:r>
    </w:p>
    <w:p w14:paraId="0ED1DB5F" w14:textId="77777777" w:rsidR="00FE296B" w:rsidRPr="00FE296B" w:rsidRDefault="00106C0F" w:rsidP="00232315">
      <w:pPr>
        <w:pStyle w:val="Paragraphedeliste"/>
        <w:numPr>
          <w:ilvl w:val="0"/>
          <w:numId w:val="21"/>
        </w:numPr>
        <w:jc w:val="both"/>
        <w:rPr>
          <w:rFonts w:asciiTheme="minorHAnsi" w:hAnsiTheme="minorHAnsi"/>
          <w:color w:val="auto"/>
          <w:sz w:val="22"/>
        </w:rPr>
      </w:pPr>
      <w:r w:rsidRPr="00FE296B">
        <w:rPr>
          <w:rFonts w:asciiTheme="minorHAnsi" w:hAnsiTheme="minorHAnsi"/>
          <w:color w:val="auto"/>
          <w:sz w:val="22"/>
        </w:rPr>
        <w:t>Ouvertures: nature, étanchéité des ouvrants (Types de vitrage, menuiseries utilisées, aspect, facilité de manœuvre, …), dimensionnement, orientation, occultations et protections solaires.</w:t>
      </w:r>
    </w:p>
    <w:p w14:paraId="57B688C5" w14:textId="77777777" w:rsidR="00FE296B" w:rsidRPr="00FE296B" w:rsidRDefault="00106C0F" w:rsidP="00232315">
      <w:pPr>
        <w:pStyle w:val="Paragraphedeliste"/>
        <w:numPr>
          <w:ilvl w:val="0"/>
          <w:numId w:val="21"/>
        </w:numPr>
        <w:jc w:val="both"/>
        <w:rPr>
          <w:rFonts w:asciiTheme="minorHAnsi" w:hAnsiTheme="minorHAnsi"/>
          <w:color w:val="auto"/>
          <w:sz w:val="22"/>
        </w:rPr>
      </w:pPr>
      <w:r w:rsidRPr="00FE296B">
        <w:rPr>
          <w:rFonts w:asciiTheme="minorHAnsi" w:hAnsiTheme="minorHAnsi"/>
          <w:color w:val="auto"/>
          <w:sz w:val="22"/>
        </w:rPr>
        <w:t xml:space="preserve">Nature et état des parois (préciser épaisseur, composition), surface par type des parois opaques (simples, composées, éléments préfabriqués, des allèges, des parois transparentes ou translucides, des planchers bas (sur </w:t>
      </w:r>
      <w:r w:rsidR="00D1469C" w:rsidRPr="00FE296B">
        <w:rPr>
          <w:rFonts w:asciiTheme="minorHAnsi" w:hAnsiTheme="minorHAnsi"/>
          <w:color w:val="auto"/>
          <w:sz w:val="22"/>
        </w:rPr>
        <w:t>terre-plein</w:t>
      </w:r>
      <w:r w:rsidRPr="00FE296B">
        <w:rPr>
          <w:rFonts w:asciiTheme="minorHAnsi" w:hAnsiTheme="minorHAnsi"/>
          <w:color w:val="auto"/>
          <w:sz w:val="22"/>
        </w:rPr>
        <w:t>, sur vide sanitaire, sur locaux non chauffés...), des toitures, type et état de l'isolation thermique.</w:t>
      </w:r>
    </w:p>
    <w:p w14:paraId="3399BF39" w14:textId="0CE5673F" w:rsidR="00106C0F" w:rsidRPr="00FE296B" w:rsidRDefault="00106C0F" w:rsidP="00232315">
      <w:pPr>
        <w:pStyle w:val="Paragraphedeliste"/>
        <w:numPr>
          <w:ilvl w:val="0"/>
          <w:numId w:val="21"/>
        </w:numPr>
        <w:jc w:val="both"/>
        <w:rPr>
          <w:rFonts w:asciiTheme="minorHAnsi" w:hAnsiTheme="minorHAnsi"/>
          <w:color w:val="auto"/>
          <w:sz w:val="22"/>
        </w:rPr>
      </w:pPr>
      <w:r w:rsidRPr="00FE296B">
        <w:rPr>
          <w:rFonts w:asciiTheme="minorHAnsi" w:hAnsiTheme="minorHAnsi"/>
          <w:color w:val="auto"/>
          <w:sz w:val="22"/>
        </w:rPr>
        <w:t xml:space="preserve">Examen des points singuliers (possibilités de liaisons diverses parasites, coffres de volets roulants, boîtiers de prises électriques </w:t>
      </w:r>
      <w:r w:rsidR="00F0369B" w:rsidRPr="00FE296B">
        <w:rPr>
          <w:rFonts w:asciiTheme="minorHAnsi" w:hAnsiTheme="minorHAnsi"/>
          <w:color w:val="auto"/>
          <w:sz w:val="22"/>
        </w:rPr>
        <w:t>perméables...</w:t>
      </w:r>
      <w:r w:rsidRPr="00FE296B">
        <w:rPr>
          <w:rFonts w:asciiTheme="minorHAnsi" w:hAnsiTheme="minorHAnsi"/>
          <w:color w:val="auto"/>
          <w:sz w:val="22"/>
        </w:rPr>
        <w:t xml:space="preserve">) et de l’existence et/ou le traitement des ponts thermiques. </w:t>
      </w:r>
    </w:p>
    <w:p w14:paraId="2C49AF7F" w14:textId="77777777" w:rsidR="00106C0F" w:rsidRPr="005F19B2" w:rsidRDefault="00106C0F" w:rsidP="00232315">
      <w:pPr>
        <w:jc w:val="both"/>
      </w:pPr>
      <w:r w:rsidRPr="005F19B2">
        <w:t>Le relevé ainsi réalisé devra permettre de calculer ensuite les pertes dues au bâti. L’utilisation de méthodes simplifiées sera utilement référencée.</w:t>
      </w:r>
    </w:p>
    <w:p w14:paraId="6B3DCEE4" w14:textId="77777777" w:rsidR="00106C0F" w:rsidRPr="005F19B2" w:rsidRDefault="00106C0F" w:rsidP="00232315">
      <w:pPr>
        <w:pStyle w:val="StyleAdeme3"/>
      </w:pPr>
      <w:r w:rsidRPr="005F19B2">
        <w:t>Renouvellement d'air</w:t>
      </w:r>
    </w:p>
    <w:p w14:paraId="3D36F03F" w14:textId="33D668CC" w:rsidR="00106C0F" w:rsidRPr="005F19B2" w:rsidRDefault="00106C0F" w:rsidP="00232315">
      <w:pPr>
        <w:jc w:val="both"/>
      </w:pPr>
      <w:r w:rsidRPr="005F19B2">
        <w:t xml:space="preserve">L’examen des dispositifs spécifiques de renouvellement de l’air dans les bâtiments participe pleinement à la bonne </w:t>
      </w:r>
      <w:r w:rsidR="00F0369B" w:rsidRPr="005F19B2">
        <w:t>appréciation du</w:t>
      </w:r>
      <w:r w:rsidRPr="005F19B2">
        <w:t xml:space="preserve"> bilan énergétique. Dans ces conditions, les éléments nécessaires à l’analyse spécifique prévue en Phase 2 doivent être rassemblés.</w:t>
      </w:r>
    </w:p>
    <w:p w14:paraId="71257C84" w14:textId="77777777" w:rsidR="00106C0F" w:rsidRPr="005F19B2" w:rsidRDefault="00106C0F" w:rsidP="00232315">
      <w:pPr>
        <w:jc w:val="both"/>
      </w:pPr>
      <w:r w:rsidRPr="005F19B2">
        <w:t>On recensera les aérations, les dispositifs existants de ventilation, en distinguant la ventilation naturelle, et la ventilation mécanique, les bouches d’ entrée ( vérifier le débit), les extracteurs ( plaque signalétique indiquant la puissance), les conditions de fonctionnement et de modulation, l’ entretien réalisé ou les encrassements), la perméabilité à l'air de l'enveloppe du bâtiment, donc la possibilité de ventilation parasite, et on indiquera de manière précise les zones et les volumes traités (humidité, température, débits, équilibre ou au contraire déséquilibre), ainsi que la ou les méthodes utilisées pour appréhender les déperditions par renouvellement d'air.</w:t>
      </w:r>
    </w:p>
    <w:p w14:paraId="573BFB98" w14:textId="476A5D8D" w:rsidR="00106C0F" w:rsidRPr="005F19B2" w:rsidRDefault="00106C0F" w:rsidP="00232315">
      <w:pPr>
        <w:jc w:val="both"/>
      </w:pPr>
      <w:r w:rsidRPr="005F19B2">
        <w:t>Ce poste souvent considéré comme “ énergivore ” doit également apporter aux occupants le meilleur confo</w:t>
      </w:r>
      <w:r w:rsidR="00F0369B">
        <w:t xml:space="preserve">rt pour le meilleur coût, donc </w:t>
      </w:r>
      <w:r w:rsidRPr="005F19B2">
        <w:t>la plus exacte ventilation possible pour mériter son nom de mécanique contrôlée. On jugera donc rap</w:t>
      </w:r>
      <w:r w:rsidR="00F0369B">
        <w:t>idement, de son bon (ou mauvais</w:t>
      </w:r>
      <w:r w:rsidRPr="005F19B2">
        <w:t xml:space="preserve">) fonctionnement, dans la phase d’entretien avec les usagers. Une fois encore, deux paramètres “ naturels ” </w:t>
      </w:r>
      <w:r w:rsidR="00FB716A">
        <w:t>sont fondamentaux : le site</w:t>
      </w:r>
      <w:r w:rsidRPr="005F19B2">
        <w:t>, par rapport aux contraintes imposées au bâtiment, et le comportement des occupants (ceux qui sont à l’intérieur, ou qui entrent et sortent), enfin, le mode de ventilation est lié à la vocation du bâtiment (</w:t>
      </w:r>
      <w:proofErr w:type="spellStart"/>
      <w:r w:rsidRPr="005F19B2">
        <w:t>cf</w:t>
      </w:r>
      <w:proofErr w:type="spellEnd"/>
      <w:r w:rsidRPr="005F19B2">
        <w:t xml:space="preserve"> R.S.D.T.), à sa hauteur, et à sa date de construction.</w:t>
      </w:r>
    </w:p>
    <w:p w14:paraId="332FC964" w14:textId="021E4B59" w:rsidR="00106C0F" w:rsidRPr="005F19B2" w:rsidRDefault="00106C0F" w:rsidP="00232315">
      <w:pPr>
        <w:jc w:val="both"/>
      </w:pPr>
      <w:r w:rsidRPr="005F19B2">
        <w:t>Dans les bâtiments récents, compte tenu des différentes contraintes réglementaires, la V.M.C. a fait l’objet d’une étude spécifique (les plans du lot Ventilation sont disponibles</w:t>
      </w:r>
      <w:r w:rsidR="00F0369B" w:rsidRPr="005F19B2">
        <w:t>...)</w:t>
      </w:r>
      <w:r w:rsidRPr="005F19B2">
        <w:t xml:space="preserve">. Dans ces conditions, on vérifiera que </w:t>
      </w:r>
      <w:r w:rsidR="00F0369B" w:rsidRPr="005F19B2">
        <w:t>l’installation, en</w:t>
      </w:r>
      <w:r w:rsidRPr="005F19B2">
        <w:t xml:space="preserve"> général convenablement dimensionnée, est </w:t>
      </w:r>
      <w:r w:rsidR="00F0369B" w:rsidRPr="005F19B2">
        <w:t>bien utilisée</w:t>
      </w:r>
      <w:r w:rsidRPr="005F19B2">
        <w:t xml:space="preserve">   par ses occupants, en particulier que l’installation a bien été mise en route …, voire que les notices de fonctionnement ont bien été remises aux utilisateurs… On veillera également, si nécessaire, à s’assurer de la bonne mise en place des contrats d’entretien et du respect de leur prestation (nettoyage et remplacement des filtres provocateurs de baisse de charge, bouches et grilles, </w:t>
      </w:r>
      <w:proofErr w:type="spellStart"/>
      <w:r w:rsidRPr="005F19B2">
        <w:t>re</w:t>
      </w:r>
      <w:proofErr w:type="spellEnd"/>
      <w:r w:rsidRPr="005F19B2">
        <w:t xml:space="preserve">-réglage des débits d’air, équilibrage des réseaux de distribution, </w:t>
      </w:r>
      <w:r w:rsidRPr="005F19B2">
        <w:lastRenderedPageBreak/>
        <w:t xml:space="preserve">remise à l’heure des horloges en vérifiant que la fonction zonage est bien </w:t>
      </w:r>
      <w:r w:rsidR="00F0369B" w:rsidRPr="005F19B2">
        <w:t>appliquée...</w:t>
      </w:r>
      <w:r w:rsidRPr="005F19B2">
        <w:t>). On vérifiera donc les débits, l’étanchéité des réseaux,</w:t>
      </w:r>
    </w:p>
    <w:p w14:paraId="02B02B63" w14:textId="77777777" w:rsidR="00106C0F" w:rsidRPr="005F19B2" w:rsidRDefault="00106C0F" w:rsidP="00232315">
      <w:pPr>
        <w:jc w:val="both"/>
      </w:pPr>
      <w:r w:rsidRPr="005F19B2">
        <w:t xml:space="preserve">Pour les bâtiments des années 70, on procédera de la même façon, mais en approfondissant la requête par zone, volume ... </w:t>
      </w:r>
    </w:p>
    <w:p w14:paraId="3B7D21D9" w14:textId="77777777" w:rsidR="00106C0F" w:rsidRPr="005F19B2" w:rsidRDefault="00106C0F" w:rsidP="00232315">
      <w:pPr>
        <w:jc w:val="both"/>
      </w:pPr>
      <w:r w:rsidRPr="005F19B2">
        <w:t>On vérifiera le débit des bouches d’entrée, les extracteurs( les extracteurs doivent être accessibles, en combles, en terrasse, en local technique réservé à la ventilation, la plaque signalétique indiquant généralement la puissance..), les conditions de fonctionnement et de modulation , l’entretien réalisé ou les encrassements), la perméabilité à l'air de l'enveloppe du bâtiment, donc la possibilité de ventilation parasite, et on indiquera de manière précise les zones de fonctionnement et les volumes traités (humidité, température, débits, équilibre ou au contraire déséquilibre.), les disfonctionnements et  pathologies éventuelles devant être signalées et prises en compte.</w:t>
      </w:r>
    </w:p>
    <w:p w14:paraId="49913443" w14:textId="6776904C" w:rsidR="00106C0F" w:rsidRPr="005F19B2" w:rsidRDefault="00106C0F" w:rsidP="00232315">
      <w:pPr>
        <w:jc w:val="both"/>
      </w:pPr>
      <w:r w:rsidRPr="005F19B2">
        <w:t xml:space="preserve">Quand le renouvellement d’air est assuré par ventilation “ naturelle ”, On distingue les conditions du tirage thermique : </w:t>
      </w:r>
      <w:r w:rsidR="003F0ADD" w:rsidRPr="005F19B2">
        <w:t>C’est le</w:t>
      </w:r>
      <w:r w:rsidRPr="005F19B2">
        <w:t xml:space="preserve"> cas de bâtiments des années 50-60.</w:t>
      </w:r>
    </w:p>
    <w:p w14:paraId="628EBDFD" w14:textId="5BFEBA4C" w:rsidR="00106C0F" w:rsidRPr="005F19B2" w:rsidRDefault="00106C0F" w:rsidP="00232315">
      <w:pPr>
        <w:jc w:val="both"/>
      </w:pPr>
      <w:r w:rsidRPr="005F19B2">
        <w:t xml:space="preserve">Il conviendra de distinguer plusieurs effets combinatoires : le tirage, le vent, mais également les effets parasites dus, soit à une </w:t>
      </w:r>
      <w:r w:rsidR="00644208" w:rsidRPr="005F19B2">
        <w:t>perméabilité défectueuse</w:t>
      </w:r>
      <w:r w:rsidRPr="005F19B2">
        <w:t>, soit au contraire à une production de condensation sur les parois froides, pouvant mener au développement de moisissures, et à une détérioration du bâtiment.</w:t>
      </w:r>
    </w:p>
    <w:p w14:paraId="4CA36DDC" w14:textId="46474175" w:rsidR="00106C0F" w:rsidRPr="005F19B2" w:rsidRDefault="00106C0F" w:rsidP="00232315">
      <w:pPr>
        <w:jc w:val="both"/>
      </w:pPr>
      <w:r w:rsidRPr="005F19B2">
        <w:t xml:space="preserve">L’investigation devra reposer sur un examen mentionnant la présence (ou l’absence), et l’inventaire de bouches et conduits </w:t>
      </w:r>
      <w:r w:rsidR="00644208" w:rsidRPr="005F19B2">
        <w:t>divers...</w:t>
      </w:r>
      <w:r w:rsidRPr="005F19B2">
        <w:t>, des points singuliers, par exemple des menuiseries, ce sans préjuger de la ventilatio</w:t>
      </w:r>
      <w:r w:rsidR="00644208">
        <w:t xml:space="preserve">n par l’ouverture des fenêtres. </w:t>
      </w:r>
      <w:r w:rsidRPr="005F19B2">
        <w:t>La présence d’entrées d’air et d’un ou plusieurs conduits, individuels ou “ shunt ”.</w:t>
      </w:r>
    </w:p>
    <w:p w14:paraId="70BDD411" w14:textId="77777777" w:rsidR="00106C0F" w:rsidRPr="005F19B2" w:rsidRDefault="00106C0F" w:rsidP="00232315">
      <w:pPr>
        <w:jc w:val="both"/>
      </w:pPr>
      <w:r w:rsidRPr="005F19B2">
        <w:t>Pour ce qui concerne les bâtiments plus anciens, s’ils n’ont pas été “ retouchés ”, ils devraient, hors ventilations parasites, garder leur efficacité d’un volume/ heure.</w:t>
      </w:r>
    </w:p>
    <w:p w14:paraId="1349DFE2" w14:textId="1891E661" w:rsidR="00106C0F" w:rsidRPr="005F19B2" w:rsidRDefault="00106C0F" w:rsidP="00232315">
      <w:pPr>
        <w:jc w:val="both"/>
      </w:pPr>
      <w:r w:rsidRPr="005F19B2">
        <w:t xml:space="preserve">Autant que faire </w:t>
      </w:r>
      <w:r w:rsidR="00644208" w:rsidRPr="005F19B2">
        <w:t>se</w:t>
      </w:r>
      <w:r w:rsidRPr="005F19B2">
        <w:t xml:space="preserve"> peut, il conviendra de distinguer le relevé des consommations “ hiver ”du relevé de ces consommations </w:t>
      </w:r>
      <w:r w:rsidR="00D1469C" w:rsidRPr="005F19B2">
        <w:t>en “</w:t>
      </w:r>
      <w:r w:rsidR="00A858E4">
        <w:t> été </w:t>
      </w:r>
      <w:proofErr w:type="gramStart"/>
      <w:r w:rsidR="00A858E4">
        <w:t>”.en</w:t>
      </w:r>
      <w:proofErr w:type="gramEnd"/>
      <w:r w:rsidR="00A858E4">
        <w:t xml:space="preserve"> essayant</w:t>
      </w:r>
      <w:r w:rsidRPr="005F19B2">
        <w:t xml:space="preserve"> de veiller au bon couplage  chauffage/ éclairage- ventilation.</w:t>
      </w:r>
    </w:p>
    <w:p w14:paraId="141EAD62" w14:textId="5E6DD082" w:rsidR="00106C0F" w:rsidRPr="005F19B2" w:rsidRDefault="00106C0F" w:rsidP="00232315">
      <w:pPr>
        <w:jc w:val="both"/>
      </w:pPr>
      <w:r w:rsidRPr="005F19B2">
        <w:t xml:space="preserve">Dans ces conditions, les éléments nécessaires à l’amélioration de l’efficacité de la ventilation seront </w:t>
      </w:r>
      <w:r w:rsidR="00644208" w:rsidRPr="005F19B2">
        <w:t>systématiquement relevés</w:t>
      </w:r>
      <w:r w:rsidRPr="005F19B2">
        <w:t>, puis analysés spécifiquement en Phase 2.</w:t>
      </w:r>
    </w:p>
    <w:p w14:paraId="77EE38A1" w14:textId="77777777" w:rsidR="00106C0F" w:rsidRPr="005F19B2" w:rsidRDefault="00106C0F" w:rsidP="00232315">
      <w:pPr>
        <w:jc w:val="both"/>
      </w:pPr>
    </w:p>
    <w:p w14:paraId="08FF62E4" w14:textId="678D638E" w:rsidR="00106C0F" w:rsidRPr="005F19B2" w:rsidRDefault="00106C0F" w:rsidP="00232315">
      <w:pPr>
        <w:pStyle w:val="StyleAdeme2"/>
      </w:pPr>
      <w:bookmarkStart w:id="87" w:name="_Toc322429590"/>
      <w:bookmarkStart w:id="88" w:name="_Toc322429716"/>
      <w:bookmarkStart w:id="89" w:name="_Toc445629370"/>
      <w:r>
        <w:t>E</w:t>
      </w:r>
      <w:r w:rsidRPr="005F19B2">
        <w:t xml:space="preserve">xamen et description des installations </w:t>
      </w:r>
      <w:bookmarkEnd w:id="87"/>
      <w:bookmarkEnd w:id="88"/>
      <w:r w:rsidRPr="005F19B2">
        <w:t>climatiques</w:t>
      </w:r>
      <w:bookmarkEnd w:id="89"/>
      <w:r w:rsidRPr="005F19B2">
        <w:t xml:space="preserve"> </w:t>
      </w:r>
    </w:p>
    <w:p w14:paraId="4881759B" w14:textId="6059E0EA" w:rsidR="00106C0F" w:rsidRPr="005F19B2" w:rsidRDefault="00106C0F" w:rsidP="00232315">
      <w:pPr>
        <w:jc w:val="both"/>
      </w:pPr>
      <w:r w:rsidRPr="005F19B2">
        <w:t>Il ne saurait être question dans ce document, dont la vocation est la constitution d’un cahier des charges, de vouloir pallier à un ouvrage, voire un mémento, de thermique ou d’énergétique du bâtiment.</w:t>
      </w:r>
    </w:p>
    <w:p w14:paraId="29899EAA" w14:textId="77777777" w:rsidR="00106C0F" w:rsidRPr="005F19B2" w:rsidRDefault="00106C0F" w:rsidP="00232315">
      <w:pPr>
        <w:pStyle w:val="StyleAdeme3"/>
      </w:pPr>
      <w:r w:rsidRPr="005F19B2">
        <w:t xml:space="preserve">Schéma de principe des installations </w:t>
      </w:r>
    </w:p>
    <w:p w14:paraId="1F98B40E" w14:textId="18530795" w:rsidR="00106C0F" w:rsidRDefault="00106C0F" w:rsidP="00232315">
      <w:pPr>
        <w:jc w:val="both"/>
      </w:pPr>
      <w:r w:rsidRPr="005F19B2">
        <w:t xml:space="preserve">On établira un ou plusieurs schémas recensant les dispositifs et leur participation aux fonctions de bâtiment, y compris les équipements de secours. Attention à la responsabilité ERP du “ sachant ”, et code des </w:t>
      </w:r>
      <w:r w:rsidR="00644208" w:rsidRPr="005F19B2">
        <w:t>assurances.</w:t>
      </w:r>
    </w:p>
    <w:p w14:paraId="7B909F17" w14:textId="77777777" w:rsidR="00106C0F" w:rsidRDefault="00106C0F" w:rsidP="00232315">
      <w:pPr>
        <w:pStyle w:val="StyleAdeme3"/>
      </w:pPr>
      <w:r w:rsidRPr="005F19B2">
        <w:t>Chauffage conditionnement d'air</w:t>
      </w:r>
    </w:p>
    <w:p w14:paraId="7FBD21E7" w14:textId="77777777" w:rsidR="00B61DA9" w:rsidRDefault="00B61DA9" w:rsidP="00B61DA9">
      <w:pPr>
        <w:pStyle w:val="StyleAdeme4"/>
        <w:numPr>
          <w:ilvl w:val="0"/>
          <w:numId w:val="0"/>
        </w:numPr>
      </w:pPr>
    </w:p>
    <w:p w14:paraId="4BD22274" w14:textId="5834E189" w:rsidR="00106C0F" w:rsidRPr="005F19B2" w:rsidRDefault="00106C0F" w:rsidP="00232315">
      <w:pPr>
        <w:pStyle w:val="StyleAdeme4"/>
      </w:pPr>
      <w:r w:rsidRPr="005F19B2">
        <w:t>Emplacement chaufferie</w:t>
      </w:r>
    </w:p>
    <w:p w14:paraId="57808C63" w14:textId="77777777" w:rsidR="00106C0F" w:rsidRDefault="00106C0F" w:rsidP="00232315">
      <w:pPr>
        <w:jc w:val="both"/>
      </w:pPr>
      <w:r w:rsidRPr="005F19B2">
        <w:t>Préciser l'emplacement (sous-sol, terrasse) et les caractéristiques du local y compris la possibilité ou non d'installer des équipements complémentaires.</w:t>
      </w:r>
    </w:p>
    <w:p w14:paraId="2294ABF2" w14:textId="77777777" w:rsidR="00106C0F" w:rsidRPr="005F19B2" w:rsidRDefault="00106C0F" w:rsidP="00232315">
      <w:pPr>
        <w:pStyle w:val="StyleAdeme4"/>
      </w:pPr>
      <w:r w:rsidRPr="005F19B2">
        <w:t>Stockage</w:t>
      </w:r>
    </w:p>
    <w:p w14:paraId="3C9527A0" w14:textId="77777777" w:rsidR="00106C0F" w:rsidRDefault="00106C0F" w:rsidP="00232315">
      <w:pPr>
        <w:jc w:val="both"/>
      </w:pPr>
      <w:r w:rsidRPr="005F19B2">
        <w:lastRenderedPageBreak/>
        <w:t>Répertorier l'âge, le volume, l'état d'entretien, les dispositifs de comptage des équipements de stockage d'énergie</w:t>
      </w:r>
    </w:p>
    <w:p w14:paraId="344A183E" w14:textId="77777777" w:rsidR="00106C0F" w:rsidRPr="005F19B2" w:rsidRDefault="00106C0F" w:rsidP="00232315">
      <w:pPr>
        <w:pStyle w:val="StyleAdeme4"/>
      </w:pPr>
      <w:r w:rsidRPr="005F19B2">
        <w:t>Générateur(s)</w:t>
      </w:r>
    </w:p>
    <w:p w14:paraId="1990DA31" w14:textId="77777777" w:rsidR="00106C0F" w:rsidRPr="005F19B2" w:rsidRDefault="00106C0F" w:rsidP="00232315">
      <w:pPr>
        <w:jc w:val="both"/>
      </w:pPr>
      <w:r w:rsidRPr="005F19B2">
        <w:t xml:space="preserve">On relèvera toutes les informations relatives </w:t>
      </w:r>
      <w:proofErr w:type="spellStart"/>
      <w:r w:rsidRPr="005F19B2">
        <w:t>à</w:t>
      </w:r>
      <w:proofErr w:type="spellEnd"/>
      <w:r w:rsidRPr="005F19B2">
        <w:t xml:space="preserve"> :</w:t>
      </w:r>
    </w:p>
    <w:p w14:paraId="18FC32CE" w14:textId="77777777" w:rsidR="00B61DA9" w:rsidRPr="00B61DA9" w:rsidRDefault="00106C0F" w:rsidP="00B61DA9">
      <w:pPr>
        <w:pStyle w:val="Paragraphedeliste"/>
        <w:numPr>
          <w:ilvl w:val="0"/>
          <w:numId w:val="21"/>
        </w:numPr>
        <w:jc w:val="both"/>
        <w:rPr>
          <w:rFonts w:asciiTheme="minorHAnsi" w:hAnsiTheme="minorHAnsi"/>
          <w:color w:val="auto"/>
          <w:sz w:val="22"/>
        </w:rPr>
      </w:pPr>
      <w:r w:rsidRPr="00B61DA9">
        <w:rPr>
          <w:rFonts w:asciiTheme="minorHAnsi" w:hAnsiTheme="minorHAnsi"/>
          <w:color w:val="auto"/>
          <w:sz w:val="22"/>
        </w:rPr>
        <w:t>Nature de l'énergie, utilisation éventuelle pour production d'ECS, date de mise en service, réparation et modification récente, état de conservation (détérioration, corrosion...)</w:t>
      </w:r>
      <w:r w:rsidR="00B61DA9" w:rsidRPr="00B61DA9">
        <w:rPr>
          <w:rFonts w:asciiTheme="minorHAnsi" w:hAnsiTheme="minorHAnsi"/>
          <w:color w:val="auto"/>
          <w:sz w:val="22"/>
        </w:rPr>
        <w:t xml:space="preserve"> </w:t>
      </w:r>
    </w:p>
    <w:p w14:paraId="255A293F" w14:textId="77777777" w:rsidR="00B61DA9" w:rsidRPr="00B61DA9" w:rsidRDefault="00106C0F" w:rsidP="00B61DA9">
      <w:pPr>
        <w:pStyle w:val="Paragraphedeliste"/>
        <w:numPr>
          <w:ilvl w:val="0"/>
          <w:numId w:val="21"/>
        </w:numPr>
        <w:jc w:val="both"/>
        <w:rPr>
          <w:rFonts w:asciiTheme="minorHAnsi" w:hAnsiTheme="minorHAnsi"/>
          <w:color w:val="auto"/>
          <w:sz w:val="22"/>
        </w:rPr>
      </w:pPr>
      <w:r w:rsidRPr="00B61DA9">
        <w:rPr>
          <w:rFonts w:asciiTheme="minorHAnsi" w:hAnsiTheme="minorHAnsi"/>
          <w:color w:val="auto"/>
          <w:sz w:val="22"/>
        </w:rPr>
        <w:t>Marque, type et puissance des générateurs, dimensionnement, calorifugeage</w:t>
      </w:r>
    </w:p>
    <w:p w14:paraId="1DFB5A47" w14:textId="77777777" w:rsidR="00B61DA9" w:rsidRPr="00B61DA9" w:rsidRDefault="00106C0F" w:rsidP="00B61DA9">
      <w:pPr>
        <w:pStyle w:val="Paragraphedeliste"/>
        <w:numPr>
          <w:ilvl w:val="0"/>
          <w:numId w:val="21"/>
        </w:numPr>
        <w:jc w:val="both"/>
        <w:rPr>
          <w:rFonts w:asciiTheme="minorHAnsi" w:hAnsiTheme="minorHAnsi"/>
          <w:color w:val="auto"/>
          <w:sz w:val="22"/>
        </w:rPr>
      </w:pPr>
      <w:r w:rsidRPr="00B61DA9">
        <w:rPr>
          <w:rFonts w:asciiTheme="minorHAnsi" w:hAnsiTheme="minorHAnsi"/>
          <w:color w:val="auto"/>
          <w:sz w:val="22"/>
        </w:rPr>
        <w:t>Brûleurs (âge, type, date du dernier réglage ou changement), pertes à l'arrêt</w:t>
      </w:r>
    </w:p>
    <w:p w14:paraId="52831924" w14:textId="77777777" w:rsidR="00B61DA9" w:rsidRPr="00B61DA9" w:rsidRDefault="00106C0F" w:rsidP="00B61DA9">
      <w:pPr>
        <w:pStyle w:val="Paragraphedeliste"/>
        <w:numPr>
          <w:ilvl w:val="0"/>
          <w:numId w:val="21"/>
        </w:numPr>
        <w:jc w:val="both"/>
        <w:rPr>
          <w:rFonts w:asciiTheme="minorHAnsi" w:hAnsiTheme="minorHAnsi"/>
          <w:color w:val="auto"/>
          <w:sz w:val="22"/>
        </w:rPr>
      </w:pPr>
      <w:r w:rsidRPr="00B61DA9">
        <w:rPr>
          <w:rFonts w:asciiTheme="minorHAnsi" w:hAnsiTheme="minorHAnsi"/>
          <w:color w:val="auto"/>
          <w:sz w:val="22"/>
        </w:rPr>
        <w:t>Evacuation des produits de combustion et organes annexes</w:t>
      </w:r>
    </w:p>
    <w:p w14:paraId="5E2A3F5C" w14:textId="77777777" w:rsidR="00B61DA9" w:rsidRPr="00B61DA9" w:rsidRDefault="00106C0F" w:rsidP="00B61DA9">
      <w:pPr>
        <w:pStyle w:val="Paragraphedeliste"/>
        <w:numPr>
          <w:ilvl w:val="0"/>
          <w:numId w:val="21"/>
        </w:numPr>
        <w:jc w:val="both"/>
        <w:rPr>
          <w:rFonts w:asciiTheme="minorHAnsi" w:hAnsiTheme="minorHAnsi"/>
          <w:color w:val="auto"/>
          <w:sz w:val="22"/>
        </w:rPr>
      </w:pPr>
      <w:r w:rsidRPr="00B61DA9">
        <w:rPr>
          <w:rFonts w:asciiTheme="minorHAnsi" w:hAnsiTheme="minorHAnsi"/>
          <w:color w:val="auto"/>
          <w:sz w:val="22"/>
        </w:rPr>
        <w:t>Régulation de puissance et nombre d'heures de fonctionnement annuel, description du fonctionnement ainsi que les mises hors circuit pendant des périodes d'arrêt, cascades de chaudières</w:t>
      </w:r>
    </w:p>
    <w:p w14:paraId="398F3D23" w14:textId="417FC80C" w:rsidR="00106C0F" w:rsidRPr="00B61DA9" w:rsidRDefault="00106C0F" w:rsidP="00B61DA9">
      <w:pPr>
        <w:pStyle w:val="Paragraphedeliste"/>
        <w:numPr>
          <w:ilvl w:val="0"/>
          <w:numId w:val="21"/>
        </w:numPr>
        <w:jc w:val="both"/>
        <w:rPr>
          <w:rFonts w:asciiTheme="minorHAnsi" w:hAnsiTheme="minorHAnsi"/>
          <w:color w:val="auto"/>
          <w:sz w:val="22"/>
        </w:rPr>
      </w:pPr>
      <w:r w:rsidRPr="00B61DA9">
        <w:rPr>
          <w:rFonts w:asciiTheme="minorHAnsi" w:hAnsiTheme="minorHAnsi"/>
          <w:color w:val="auto"/>
          <w:sz w:val="22"/>
        </w:rPr>
        <w:t xml:space="preserve">Mesures faites sur place et périodicité de ces mesures (fumées, CO2, pertes fumées, pertes </w:t>
      </w:r>
      <w:r w:rsidR="00D1469C" w:rsidRPr="00B61DA9">
        <w:rPr>
          <w:rFonts w:asciiTheme="minorHAnsi" w:hAnsiTheme="minorHAnsi"/>
          <w:color w:val="auto"/>
          <w:sz w:val="22"/>
        </w:rPr>
        <w:t>annexes...</w:t>
      </w:r>
      <w:r w:rsidRPr="00B61DA9">
        <w:rPr>
          <w:rFonts w:asciiTheme="minorHAnsi" w:hAnsiTheme="minorHAnsi"/>
          <w:color w:val="auto"/>
          <w:sz w:val="22"/>
        </w:rPr>
        <w:t xml:space="preserve">) sur la base du livret de chaufferie. L'absence de ces éléments importants devra être signalée et on réalisera donc des mesures de rendement de production instantané à la date de la </w:t>
      </w:r>
      <w:r w:rsidRPr="00B61DA9">
        <w:rPr>
          <w:rFonts w:asciiTheme="minorHAnsi" w:hAnsiTheme="minorHAnsi"/>
          <w:b/>
          <w:color w:val="auto"/>
          <w:sz w:val="22"/>
        </w:rPr>
        <w:t>visite qui devra donc intervenir pendant une période de fonctionnement de l'installation.</w:t>
      </w:r>
    </w:p>
    <w:p w14:paraId="71BF7EEA" w14:textId="77777777" w:rsidR="00B61DA9" w:rsidRDefault="00B61DA9" w:rsidP="00232315">
      <w:pPr>
        <w:jc w:val="both"/>
      </w:pPr>
    </w:p>
    <w:p w14:paraId="12D64C81" w14:textId="06226D15" w:rsidR="00106C0F" w:rsidRPr="005F19B2" w:rsidRDefault="00106C0F" w:rsidP="00232315">
      <w:pPr>
        <w:jc w:val="both"/>
      </w:pPr>
      <w:r w:rsidRPr="005F19B2">
        <w:t>Dans le cas de production de froid (groupes frigorifiques, pompes à chaleur) relevé de la nature des fluides et de la charge, examen approfondi du confinement de l'installation et des dispositifs permettant une récupération des fluides dans le cas où l'entretien le nécessite, inspection des condenseurs ou tours de refroidissement, relevé des caractéristiques physiques de fonctionnement, détail de la nature des compresseurs, des organes de détente et de régulation, dispositif de récupération de lubrifiant,....</w:t>
      </w:r>
    </w:p>
    <w:p w14:paraId="6DF6907F" w14:textId="08600208" w:rsidR="00106C0F" w:rsidRPr="005F19B2" w:rsidRDefault="00106C0F" w:rsidP="00232315">
      <w:pPr>
        <w:jc w:val="both"/>
      </w:pPr>
      <w:r w:rsidRPr="005F19B2">
        <w:t>Pour tous les types de générateurs, détermination du rendement de production (rendement d'exploitation + rendement saiso</w:t>
      </w:r>
      <w:r w:rsidR="00DB24D7">
        <w:t>nnier selon l’arrêté en vigueur</w:t>
      </w:r>
      <w:r w:rsidRPr="005F19B2">
        <w:t>).</w:t>
      </w:r>
    </w:p>
    <w:p w14:paraId="0280F9A3" w14:textId="77777777" w:rsidR="00106C0F" w:rsidRPr="005F19B2" w:rsidRDefault="00106C0F" w:rsidP="00232315">
      <w:pPr>
        <w:pStyle w:val="StyleAdeme4"/>
      </w:pPr>
      <w:r w:rsidRPr="005F19B2">
        <w:t>Distribution</w:t>
      </w:r>
    </w:p>
    <w:p w14:paraId="28F5946B" w14:textId="77777777" w:rsidR="00106C0F" w:rsidRPr="005F19B2" w:rsidRDefault="00106C0F" w:rsidP="00232315">
      <w:pPr>
        <w:jc w:val="both"/>
      </w:pPr>
      <w:r w:rsidRPr="005F19B2">
        <w:t>Pour chaque zone de distribution (à repérer précisément par rapport au zonage évoqué précédemment)</w:t>
      </w:r>
    </w:p>
    <w:p w14:paraId="704B9B2C" w14:textId="77777777" w:rsidR="00106C0F" w:rsidRPr="005F19B2" w:rsidRDefault="00106C0F" w:rsidP="00232315">
      <w:pPr>
        <w:jc w:val="both"/>
      </w:pPr>
      <w:r w:rsidRPr="005F19B2">
        <w:t>Schéma de l'installation, nature du fluide calo ou frigo porteur, températures réelles de départ/retour par rapport à la température extérieure</w:t>
      </w:r>
    </w:p>
    <w:p w14:paraId="1F8CD0B6" w14:textId="77777777" w:rsidR="00106C0F" w:rsidRPr="005F19B2" w:rsidRDefault="00106C0F" w:rsidP="00232315">
      <w:pPr>
        <w:jc w:val="both"/>
      </w:pPr>
      <w:r w:rsidRPr="005F19B2">
        <w:t>Mode de distribution (horizontale, verticale), diamètre, longueur des canalisations</w:t>
      </w:r>
    </w:p>
    <w:p w14:paraId="782F94FB" w14:textId="2104C173" w:rsidR="00106C0F" w:rsidRPr="005F19B2" w:rsidRDefault="00106C0F" w:rsidP="00232315">
      <w:pPr>
        <w:jc w:val="both"/>
      </w:pPr>
      <w:r w:rsidRPr="005F19B2">
        <w:t xml:space="preserve">Caractéristiques des organes de circulation, </w:t>
      </w:r>
      <w:r w:rsidR="00F138E7" w:rsidRPr="005F19B2">
        <w:t>débit...</w:t>
      </w:r>
    </w:p>
    <w:p w14:paraId="54734A3B" w14:textId="17DD787E" w:rsidR="00106C0F" w:rsidRPr="005F19B2" w:rsidRDefault="00106C0F" w:rsidP="00232315">
      <w:pPr>
        <w:jc w:val="both"/>
      </w:pPr>
      <w:r w:rsidRPr="005F19B2">
        <w:t xml:space="preserve">Calorifugeage: existence, nature, épaisseur, longueur, passage dans locaux chauffés ou non </w:t>
      </w:r>
      <w:r w:rsidR="00F138E7" w:rsidRPr="005F19B2">
        <w:t>chauffés...</w:t>
      </w:r>
    </w:p>
    <w:p w14:paraId="65F3ACBF" w14:textId="77777777" w:rsidR="00106C0F" w:rsidRPr="005F19B2" w:rsidRDefault="00106C0F" w:rsidP="00232315">
      <w:pPr>
        <w:jc w:val="both"/>
      </w:pPr>
      <w:r w:rsidRPr="005F19B2">
        <w:t>Galeries techniques, caniveaux</w:t>
      </w:r>
    </w:p>
    <w:p w14:paraId="50370A21" w14:textId="4F2205F1" w:rsidR="00106C0F" w:rsidRPr="005F19B2" w:rsidRDefault="00106C0F" w:rsidP="00232315">
      <w:pPr>
        <w:jc w:val="both"/>
      </w:pPr>
      <w:r w:rsidRPr="005F19B2">
        <w:t xml:space="preserve">Sous stations : état de fonctionnement des vannes, entartrage, embouage du réseau, examen des échangeurs (description, type, </w:t>
      </w:r>
      <w:r w:rsidR="00F138E7" w:rsidRPr="005F19B2">
        <w:t>caractéristiques...</w:t>
      </w:r>
      <w:r w:rsidRPr="005F19B2">
        <w:t>) et pertes des réseaux</w:t>
      </w:r>
    </w:p>
    <w:p w14:paraId="6A8C7FA8" w14:textId="77777777" w:rsidR="00106C0F" w:rsidRPr="005F19B2" w:rsidRDefault="00106C0F" w:rsidP="00232315">
      <w:pPr>
        <w:jc w:val="both"/>
      </w:pPr>
      <w:r w:rsidRPr="005F19B2">
        <w:t>Rendement de distribution: bases et méthodes du calcul...</w:t>
      </w:r>
    </w:p>
    <w:p w14:paraId="2B0A50E9" w14:textId="77777777" w:rsidR="00106C0F" w:rsidRPr="005F19B2" w:rsidRDefault="00106C0F" w:rsidP="00232315">
      <w:pPr>
        <w:jc w:val="both"/>
      </w:pPr>
      <w:r w:rsidRPr="005F19B2">
        <w:t>Adaptation du réseau de distribution aux conditions d'utilisation et aux besoins thermiques des locaux</w:t>
      </w:r>
    </w:p>
    <w:p w14:paraId="45CEBE4E" w14:textId="77777777" w:rsidR="00106C0F" w:rsidRDefault="00106C0F" w:rsidP="00232315">
      <w:pPr>
        <w:jc w:val="both"/>
      </w:pPr>
      <w:r w:rsidRPr="005F19B2">
        <w:t>Equilibrage: organes de réglage (nature, nombre, emplacement, ...)</w:t>
      </w:r>
    </w:p>
    <w:p w14:paraId="4B327E99" w14:textId="77777777" w:rsidR="00106C0F" w:rsidRPr="005F19B2" w:rsidRDefault="00106C0F" w:rsidP="00232315">
      <w:pPr>
        <w:pStyle w:val="StyleAdeme4"/>
      </w:pPr>
      <w:r w:rsidRPr="005F19B2">
        <w:t>Emetteurs</w:t>
      </w:r>
    </w:p>
    <w:p w14:paraId="6B2F8600" w14:textId="0C92F486" w:rsidR="00106C0F" w:rsidRDefault="00106C0F" w:rsidP="00232315">
      <w:pPr>
        <w:jc w:val="both"/>
      </w:pPr>
      <w:r w:rsidRPr="005F19B2">
        <w:t xml:space="preserve">Description des émetteurs: nature (plancher, radiateur, ventilo convecteur, aérothermes, convecteurs </w:t>
      </w:r>
      <w:r w:rsidR="00F138E7" w:rsidRPr="005F19B2">
        <w:t>électriques…</w:t>
      </w:r>
      <w:r w:rsidRPr="005F19B2">
        <w:t>) dimensionnement, nombre, appareils de réglage, puissance, adéquation n aux besoins</w:t>
      </w:r>
    </w:p>
    <w:p w14:paraId="13EC5F93" w14:textId="77777777" w:rsidR="00106C0F" w:rsidRPr="005F19B2" w:rsidRDefault="00106C0F" w:rsidP="00232315">
      <w:pPr>
        <w:pStyle w:val="StyleAdeme4"/>
      </w:pPr>
      <w:r w:rsidRPr="005F19B2">
        <w:lastRenderedPageBreak/>
        <w:t>Régulation</w:t>
      </w:r>
    </w:p>
    <w:p w14:paraId="6E1B3A81" w14:textId="77777777" w:rsidR="00106C0F" w:rsidRPr="005F19B2" w:rsidRDefault="00106C0F" w:rsidP="00232315">
      <w:pPr>
        <w:jc w:val="both"/>
      </w:pPr>
      <w:r w:rsidRPr="005F19B2">
        <w:t>Pour chaque zone, on s’assurera du bon fonctionnement des différents éléments régulateurs:</w:t>
      </w:r>
    </w:p>
    <w:p w14:paraId="25A0583B" w14:textId="21FC983B" w:rsidR="00106C0F" w:rsidRPr="005F19B2" w:rsidRDefault="00106C0F" w:rsidP="00232315">
      <w:pPr>
        <w:jc w:val="both"/>
      </w:pPr>
      <w:r w:rsidRPr="005F19B2">
        <w:t xml:space="preserve">Type (thermostat intérieur, sonde de température </w:t>
      </w:r>
      <w:r w:rsidR="00F138E7" w:rsidRPr="005F19B2">
        <w:t>extérieure...</w:t>
      </w:r>
      <w:r w:rsidRPr="005F19B2">
        <w:t>) ainsi qu'implantation et emplacement des éléments sensibles</w:t>
      </w:r>
    </w:p>
    <w:p w14:paraId="1365A288" w14:textId="3AC802B0" w:rsidR="00106C0F" w:rsidRPr="005F19B2" w:rsidRDefault="00106C0F" w:rsidP="00232315">
      <w:pPr>
        <w:jc w:val="both"/>
      </w:pPr>
      <w:r w:rsidRPr="005F19B2">
        <w:t xml:space="preserve">Réglage (points de </w:t>
      </w:r>
      <w:r w:rsidR="00F138E7" w:rsidRPr="005F19B2">
        <w:t>consigne...</w:t>
      </w:r>
      <w:r w:rsidRPr="005F19B2">
        <w:t>), pente de régulation (commentaires)</w:t>
      </w:r>
    </w:p>
    <w:p w14:paraId="3D18FFBE" w14:textId="77777777" w:rsidR="00106C0F" w:rsidRDefault="00106C0F" w:rsidP="00232315">
      <w:pPr>
        <w:jc w:val="both"/>
      </w:pPr>
      <w:r w:rsidRPr="005F19B2">
        <w:t>Robinets thermostatiques</w:t>
      </w:r>
    </w:p>
    <w:p w14:paraId="474607B8" w14:textId="77777777" w:rsidR="00106C0F" w:rsidRPr="005F19B2" w:rsidRDefault="00106C0F" w:rsidP="00232315">
      <w:pPr>
        <w:pStyle w:val="StyleAdeme4"/>
      </w:pPr>
      <w:r w:rsidRPr="005F19B2">
        <w:t>Programmation</w:t>
      </w:r>
    </w:p>
    <w:p w14:paraId="64A2F3A3" w14:textId="77777777" w:rsidR="00106C0F" w:rsidRDefault="00106C0F" w:rsidP="00232315">
      <w:pPr>
        <w:jc w:val="both"/>
      </w:pPr>
      <w:r w:rsidRPr="005F19B2">
        <w:t>Périodes de chauffage, de ralenti ou d'arrêt, gestion de l'intermittence</w:t>
      </w:r>
    </w:p>
    <w:p w14:paraId="21CE5A7B" w14:textId="77777777" w:rsidR="00106C0F" w:rsidRPr="005F19B2" w:rsidRDefault="00106C0F" w:rsidP="00232315">
      <w:pPr>
        <w:pStyle w:val="StyleAdeme4"/>
      </w:pPr>
      <w:r w:rsidRPr="005F19B2">
        <w:t>Optimiseurs</w:t>
      </w:r>
    </w:p>
    <w:p w14:paraId="0471DB82" w14:textId="77777777" w:rsidR="00106C0F" w:rsidRDefault="00106C0F" w:rsidP="00232315">
      <w:pPr>
        <w:jc w:val="both"/>
      </w:pPr>
      <w:r w:rsidRPr="005F19B2">
        <w:t xml:space="preserve">Description de la logique d'optimisation (tarifaire, énergétique...) et de la méthode de choix des horaires d'effacement ou de relance en marche forcée, appréciation de l'adéquation à l'inertie du bâtiment </w:t>
      </w:r>
    </w:p>
    <w:p w14:paraId="2B61EF5A" w14:textId="77777777" w:rsidR="00106C0F" w:rsidRPr="005F19B2" w:rsidRDefault="00106C0F" w:rsidP="00232315">
      <w:pPr>
        <w:pStyle w:val="StyleAdeme4"/>
      </w:pPr>
      <w:r w:rsidRPr="005F19B2">
        <w:t xml:space="preserve">Rendement global </w:t>
      </w:r>
    </w:p>
    <w:p w14:paraId="67281C45" w14:textId="77777777" w:rsidR="00106C0F" w:rsidRPr="005F19B2" w:rsidRDefault="00106C0F" w:rsidP="00232315">
      <w:pPr>
        <w:jc w:val="both"/>
      </w:pPr>
      <w:r w:rsidRPr="005F19B2">
        <w:t>Après relevé et mesures, méthode de calcul des différents rendements et du rendement global</w:t>
      </w:r>
    </w:p>
    <w:p w14:paraId="668F17CA" w14:textId="77777777" w:rsidR="00106C0F" w:rsidRPr="005F19B2" w:rsidRDefault="00106C0F" w:rsidP="00232315">
      <w:pPr>
        <w:pStyle w:val="StyleAdeme3"/>
      </w:pPr>
      <w:r w:rsidRPr="005F19B2">
        <w:t>Eau chaude sanitaire</w:t>
      </w:r>
    </w:p>
    <w:p w14:paraId="1A909F64" w14:textId="77777777" w:rsidR="00106C0F" w:rsidRDefault="00106C0F" w:rsidP="00232315">
      <w:pPr>
        <w:jc w:val="both"/>
      </w:pPr>
      <w:r w:rsidRPr="005F19B2">
        <w:t xml:space="preserve">Indication des éléments fondamentaux sur les volumes journaliers d'eau consommée, les profils de puisage et la température de l'eau froide (en tenant compte du climat local). </w:t>
      </w:r>
    </w:p>
    <w:p w14:paraId="5174C265" w14:textId="77777777" w:rsidR="00106C0F" w:rsidRPr="005F19B2" w:rsidRDefault="00106C0F" w:rsidP="00232315">
      <w:pPr>
        <w:pStyle w:val="StyleAdeme4"/>
      </w:pPr>
      <w:r>
        <w:t>G</w:t>
      </w:r>
      <w:r w:rsidRPr="005F19B2">
        <w:t>énérateur</w:t>
      </w:r>
    </w:p>
    <w:p w14:paraId="07528B4A" w14:textId="77777777" w:rsidR="00106C0F" w:rsidRPr="005F19B2" w:rsidRDefault="00106C0F" w:rsidP="00232315">
      <w:pPr>
        <w:jc w:val="both"/>
      </w:pPr>
      <w:r w:rsidRPr="005F19B2">
        <w:t>Pour les générateurs spécifiques d'ECS en production centralisée, on précisera si la préparation est instantanée, semi instantanée ou à accumulation, par appareils indépendants, la nature de l'énergie, le nombre de générateurs et les dates de mise en service, les marques et types, la température de production d'ECS et les rendements de production (mesurés; calculés...)</w:t>
      </w:r>
    </w:p>
    <w:p w14:paraId="60BE995E" w14:textId="113F7A19" w:rsidR="00106C0F" w:rsidRDefault="00106C0F" w:rsidP="00232315">
      <w:pPr>
        <w:jc w:val="both"/>
      </w:pPr>
      <w:r w:rsidRPr="005F19B2">
        <w:t xml:space="preserve">Dans le cas d'un générateur double service en production centralisée on analysera le fonctionnement du générateur pour l'ECS seulement et notamment son rendement hors saison de chauffe. </w:t>
      </w:r>
    </w:p>
    <w:p w14:paraId="0B0E946D" w14:textId="77777777" w:rsidR="00106C0F" w:rsidRPr="005F19B2" w:rsidRDefault="00106C0F" w:rsidP="00232315">
      <w:pPr>
        <w:pStyle w:val="StyleAdeme4"/>
      </w:pPr>
      <w:r w:rsidRPr="005F19B2">
        <w:t>Stockage</w:t>
      </w:r>
    </w:p>
    <w:p w14:paraId="4960D4F1" w14:textId="77777777" w:rsidR="00106C0F" w:rsidRPr="005F19B2" w:rsidRDefault="00106C0F" w:rsidP="00232315">
      <w:pPr>
        <w:jc w:val="both"/>
      </w:pPr>
      <w:r w:rsidRPr="005F19B2">
        <w:t>On indiquera:</w:t>
      </w:r>
    </w:p>
    <w:p w14:paraId="22D5F5FF" w14:textId="77777777" w:rsidR="00106C0F" w:rsidRPr="005F19B2" w:rsidRDefault="00106C0F" w:rsidP="00232315">
      <w:pPr>
        <w:jc w:val="both"/>
      </w:pPr>
      <w:r w:rsidRPr="005F19B2">
        <w:t>La capacité et l'adaptation aux besoins</w:t>
      </w:r>
    </w:p>
    <w:p w14:paraId="054B0651" w14:textId="77777777" w:rsidR="00106C0F" w:rsidRPr="005F19B2" w:rsidRDefault="00106C0F" w:rsidP="00232315">
      <w:pPr>
        <w:jc w:val="both"/>
      </w:pPr>
      <w:r w:rsidRPr="005F19B2">
        <w:t>L'existence ou non d'un comptage, son état,</w:t>
      </w:r>
    </w:p>
    <w:p w14:paraId="2A3DFA43" w14:textId="77777777" w:rsidR="00106C0F" w:rsidRPr="005F19B2" w:rsidRDefault="00106C0F" w:rsidP="00232315">
      <w:pPr>
        <w:jc w:val="both"/>
      </w:pPr>
      <w:r w:rsidRPr="005F19B2">
        <w:t>Le rendement de stockage</w:t>
      </w:r>
    </w:p>
    <w:p w14:paraId="26B6B5F5" w14:textId="77777777" w:rsidR="00106C0F" w:rsidRDefault="00106C0F" w:rsidP="00232315">
      <w:pPr>
        <w:jc w:val="both"/>
      </w:pPr>
      <w:r w:rsidRPr="005F19B2">
        <w:t>La qualité de l'isolation thermique</w:t>
      </w:r>
    </w:p>
    <w:p w14:paraId="27484F52" w14:textId="77777777" w:rsidR="00106C0F" w:rsidRPr="005F19B2" w:rsidRDefault="00106C0F" w:rsidP="00232315">
      <w:pPr>
        <w:pStyle w:val="StyleAdeme4"/>
      </w:pPr>
      <w:r w:rsidRPr="005F19B2">
        <w:t>Distribution</w:t>
      </w:r>
    </w:p>
    <w:p w14:paraId="1C17C9E5" w14:textId="77777777" w:rsidR="00106C0F" w:rsidRPr="005F19B2" w:rsidRDefault="00106C0F" w:rsidP="00232315">
      <w:pPr>
        <w:jc w:val="both"/>
      </w:pPr>
      <w:r w:rsidRPr="005F19B2">
        <w:t>Décrire:</w:t>
      </w:r>
    </w:p>
    <w:p w14:paraId="57A90625" w14:textId="77777777" w:rsidR="00106C0F" w:rsidRPr="005F19B2" w:rsidRDefault="00106C0F" w:rsidP="00232315">
      <w:pPr>
        <w:jc w:val="both"/>
      </w:pPr>
      <w:r w:rsidRPr="005F19B2">
        <w:t>Le mode de distribution, et le cas échéant, le maintien de la boucle en température</w:t>
      </w:r>
    </w:p>
    <w:p w14:paraId="0A5D9CE0" w14:textId="77777777" w:rsidR="00106C0F" w:rsidRPr="005F19B2" w:rsidRDefault="00106C0F" w:rsidP="00232315">
      <w:pPr>
        <w:jc w:val="both"/>
      </w:pPr>
      <w:r w:rsidRPr="005F19B2">
        <w:t>L'existence et la nature du calorifugeage</w:t>
      </w:r>
    </w:p>
    <w:p w14:paraId="4457F246" w14:textId="77777777" w:rsidR="00106C0F" w:rsidRPr="005F19B2" w:rsidRDefault="00106C0F" w:rsidP="00232315">
      <w:pPr>
        <w:jc w:val="both"/>
      </w:pPr>
      <w:r w:rsidRPr="005F19B2">
        <w:t>La (les) température(s) de puisage et leur adaptation aux différents usages</w:t>
      </w:r>
    </w:p>
    <w:p w14:paraId="7CF64A68" w14:textId="77777777" w:rsidR="00106C0F" w:rsidRPr="005F19B2" w:rsidRDefault="00106C0F" w:rsidP="00232315">
      <w:pPr>
        <w:jc w:val="both"/>
      </w:pPr>
      <w:r w:rsidRPr="005F19B2">
        <w:t>Les pertes du réseau et la constance du niveau de température</w:t>
      </w:r>
    </w:p>
    <w:p w14:paraId="0F9175F7" w14:textId="77777777" w:rsidR="00106C0F" w:rsidRPr="005F19B2" w:rsidRDefault="00106C0F" w:rsidP="00232315">
      <w:pPr>
        <w:jc w:val="both"/>
      </w:pPr>
      <w:r w:rsidRPr="005F19B2">
        <w:t>La présence de compteurs</w:t>
      </w:r>
    </w:p>
    <w:p w14:paraId="4437A2AF" w14:textId="77777777" w:rsidR="00106C0F" w:rsidRPr="005F19B2" w:rsidRDefault="00106C0F" w:rsidP="00232315">
      <w:pPr>
        <w:jc w:val="both"/>
      </w:pPr>
      <w:r w:rsidRPr="005F19B2">
        <w:lastRenderedPageBreak/>
        <w:t>On déterminera un rendement de distribution en indiquant la méthode et les paramètres pris en compte</w:t>
      </w:r>
    </w:p>
    <w:p w14:paraId="47E6F078" w14:textId="77777777" w:rsidR="00106C0F" w:rsidRPr="005F19B2" w:rsidRDefault="00106C0F" w:rsidP="00232315">
      <w:pPr>
        <w:pStyle w:val="StyleAdeme4"/>
      </w:pPr>
      <w:r w:rsidRPr="005F19B2">
        <w:t>Régulation</w:t>
      </w:r>
    </w:p>
    <w:p w14:paraId="01A40AD5" w14:textId="77777777" w:rsidR="00106C0F" w:rsidRPr="005F19B2" w:rsidRDefault="00106C0F" w:rsidP="00232315">
      <w:pPr>
        <w:jc w:val="both"/>
      </w:pPr>
      <w:r w:rsidRPr="005F19B2">
        <w:t>Description du type de régulation et de son état d'entretien.</w:t>
      </w:r>
    </w:p>
    <w:p w14:paraId="743E8C27" w14:textId="77777777" w:rsidR="00106C0F" w:rsidRPr="005F19B2" w:rsidRDefault="00106C0F" w:rsidP="00232315">
      <w:pPr>
        <w:pStyle w:val="StyleAdeme4"/>
      </w:pPr>
      <w:r>
        <w:t>Pr</w:t>
      </w:r>
      <w:r w:rsidRPr="005F19B2">
        <w:t>ogrammation</w:t>
      </w:r>
    </w:p>
    <w:p w14:paraId="1E93A8DF" w14:textId="77777777" w:rsidR="00106C0F" w:rsidRPr="005F19B2" w:rsidRDefault="00106C0F" w:rsidP="00232315">
      <w:pPr>
        <w:jc w:val="both"/>
      </w:pPr>
      <w:r w:rsidRPr="005F19B2">
        <w:t>Selon le cas, fonctionnement de la boucle de distribution, adaptation aux horaires de puisage et aux usages.</w:t>
      </w:r>
    </w:p>
    <w:p w14:paraId="32A1402F" w14:textId="77777777" w:rsidR="00106C0F" w:rsidRPr="005F19B2" w:rsidRDefault="00106C0F" w:rsidP="00232315">
      <w:pPr>
        <w:pStyle w:val="StyleAdeme4"/>
      </w:pPr>
      <w:r w:rsidRPr="005F19B2">
        <w:t>Rendement global</w:t>
      </w:r>
    </w:p>
    <w:p w14:paraId="6F281746" w14:textId="77777777" w:rsidR="00106C0F" w:rsidRPr="005F19B2" w:rsidRDefault="00106C0F" w:rsidP="00232315">
      <w:pPr>
        <w:jc w:val="both"/>
      </w:pPr>
      <w:r w:rsidRPr="005F19B2">
        <w:t>Méthode de calcul adoptée et résultats</w:t>
      </w:r>
    </w:p>
    <w:p w14:paraId="7011CE37" w14:textId="77777777" w:rsidR="00106C0F" w:rsidRPr="005F19B2" w:rsidRDefault="00106C0F" w:rsidP="00232315">
      <w:pPr>
        <w:jc w:val="both"/>
      </w:pPr>
    </w:p>
    <w:p w14:paraId="7621027F" w14:textId="77777777" w:rsidR="00106C0F" w:rsidRPr="005F19B2" w:rsidRDefault="00106C0F" w:rsidP="00232315">
      <w:pPr>
        <w:pStyle w:val="StyleAdeme2"/>
      </w:pPr>
      <w:bookmarkStart w:id="90" w:name="_Toc322429591"/>
      <w:bookmarkStart w:id="91" w:name="_Toc322429717"/>
      <w:bookmarkStart w:id="92" w:name="_Toc445629371"/>
      <w:r>
        <w:t>E</w:t>
      </w:r>
      <w:r w:rsidRPr="005F19B2">
        <w:t>xploitation des Installations thermiques</w:t>
      </w:r>
      <w:bookmarkEnd w:id="90"/>
      <w:bookmarkEnd w:id="91"/>
      <w:bookmarkEnd w:id="92"/>
    </w:p>
    <w:p w14:paraId="6B69BF57" w14:textId="77777777" w:rsidR="00106C0F" w:rsidRPr="005F19B2" w:rsidRDefault="00106C0F" w:rsidP="00232315">
      <w:pPr>
        <w:jc w:val="both"/>
      </w:pPr>
      <w:r w:rsidRPr="005F19B2">
        <w:t>Conduite, suivi et périodicité de l'entretien</w:t>
      </w:r>
    </w:p>
    <w:p w14:paraId="52DE5A86" w14:textId="77777777" w:rsidR="00106C0F" w:rsidRPr="005F19B2" w:rsidRDefault="00106C0F" w:rsidP="00232315">
      <w:pPr>
        <w:jc w:val="both"/>
      </w:pPr>
      <w:r w:rsidRPr="005F19B2">
        <w:t>Mode d'exploitation (salarié du maître d'ouvrage, de l'occupant, exploitant...)</w:t>
      </w:r>
    </w:p>
    <w:p w14:paraId="3743B281" w14:textId="77777777" w:rsidR="00106C0F" w:rsidRPr="005F19B2" w:rsidRDefault="00106C0F" w:rsidP="00232315">
      <w:pPr>
        <w:jc w:val="both"/>
      </w:pPr>
      <w:r w:rsidRPr="005F19B2">
        <w:t>Type de contrat</w:t>
      </w:r>
    </w:p>
    <w:p w14:paraId="3B23C0F3" w14:textId="77777777" w:rsidR="00106C0F" w:rsidRPr="005F19B2" w:rsidRDefault="00106C0F" w:rsidP="00232315">
      <w:pPr>
        <w:jc w:val="both"/>
      </w:pPr>
      <w:r w:rsidRPr="005F19B2">
        <w:t>Livret de chaufferie</w:t>
      </w:r>
    </w:p>
    <w:p w14:paraId="65AE0C0F" w14:textId="77777777" w:rsidR="00106C0F" w:rsidRPr="005F19B2" w:rsidRDefault="00106C0F" w:rsidP="00232315">
      <w:pPr>
        <w:jc w:val="both"/>
      </w:pPr>
      <w:r w:rsidRPr="005F19B2">
        <w:t>Dans le cas de l’utilisation de l’énergie électrique pour les usages thermiques, doivent être exploités tous les éléments “ d’exploitation ” de ces équipements, leur absence, souvent cause de “ déséquilibre thermique ”, voire de perturbation et disfonctionnements divers dus au manque d’entretien, doit être signalée.</w:t>
      </w:r>
    </w:p>
    <w:p w14:paraId="7609C6D6" w14:textId="77777777" w:rsidR="00106C0F" w:rsidRPr="005F19B2" w:rsidRDefault="00106C0F" w:rsidP="00232315">
      <w:pPr>
        <w:pStyle w:val="StyleAdeme2"/>
      </w:pPr>
      <w:bookmarkStart w:id="93" w:name="_Toc322429592"/>
      <w:bookmarkStart w:id="94" w:name="_Toc322429718"/>
      <w:bookmarkStart w:id="95" w:name="_Toc445629372"/>
      <w:r w:rsidRPr="005F19B2">
        <w:t>Usages spécifiques de l'électricité</w:t>
      </w:r>
      <w:bookmarkEnd w:id="93"/>
      <w:bookmarkEnd w:id="94"/>
      <w:bookmarkEnd w:id="95"/>
    </w:p>
    <w:p w14:paraId="701DF5AD" w14:textId="77777777" w:rsidR="00106C0F" w:rsidRPr="005F19B2" w:rsidRDefault="00106C0F" w:rsidP="00232315">
      <w:pPr>
        <w:jc w:val="both"/>
      </w:pPr>
    </w:p>
    <w:p w14:paraId="4866EA74" w14:textId="77777777" w:rsidR="00106C0F" w:rsidRPr="005F19B2" w:rsidRDefault="00106C0F" w:rsidP="00232315">
      <w:pPr>
        <w:pStyle w:val="StyleAdeme3"/>
      </w:pPr>
      <w:r w:rsidRPr="005F19B2">
        <w:t xml:space="preserve">Eclairage </w:t>
      </w:r>
    </w:p>
    <w:p w14:paraId="2F3D40AE" w14:textId="77777777" w:rsidR="00106C0F" w:rsidRPr="005F19B2" w:rsidRDefault="00106C0F" w:rsidP="00232315">
      <w:pPr>
        <w:jc w:val="both"/>
      </w:pPr>
      <w:r w:rsidRPr="005F19B2">
        <w:t>Dans le cadre du relevé du bâtiment, le diagnostiqueur aura déjà en tête les premiers éléments nécessaires à juger de la bonne adéquation entre l’éclairage naturel et l’éclairage artificiel, ce en fonction des caractéristiques architecturales du bâtiment, par exemple pour ce qui concerne l’exposition, et la conception intérieure et extérieure des locaux.</w:t>
      </w:r>
    </w:p>
    <w:p w14:paraId="5BE71333" w14:textId="57952EC5" w:rsidR="00106C0F" w:rsidRPr="005F19B2" w:rsidRDefault="003F0ADD" w:rsidP="00232315">
      <w:pPr>
        <w:jc w:val="both"/>
      </w:pPr>
      <w:r w:rsidRPr="005F19B2">
        <w:t>L’examen</w:t>
      </w:r>
      <w:r w:rsidR="00106C0F" w:rsidRPr="005F19B2">
        <w:t xml:space="preserve"> des équipements d’éclairage doit permettre de veiller à une utilisation rationnelle de l’énergie électrique.</w:t>
      </w:r>
    </w:p>
    <w:p w14:paraId="6B67D0CD" w14:textId="69CD7DCA" w:rsidR="00106C0F" w:rsidRPr="005F19B2" w:rsidRDefault="00106C0F" w:rsidP="00232315">
      <w:pPr>
        <w:jc w:val="both"/>
      </w:pPr>
      <w:r w:rsidRPr="005F19B2">
        <w:t xml:space="preserve">Description des équipements d'éclairage intérieur en distinguant l’éclairage </w:t>
      </w:r>
      <w:r w:rsidR="00F138E7" w:rsidRPr="005F19B2">
        <w:t>regroupé et</w:t>
      </w:r>
      <w:r w:rsidRPr="005F19B2">
        <w:t xml:space="preserve"> l’éclairage ponctuel, seront précisés la nature des sources, les types de luminaires, les accessoires d'alimentation.</w:t>
      </w:r>
    </w:p>
    <w:p w14:paraId="08C22EE7" w14:textId="77777777" w:rsidR="00106C0F" w:rsidRPr="005F19B2" w:rsidRDefault="00106C0F" w:rsidP="00232315">
      <w:pPr>
        <w:jc w:val="both"/>
      </w:pPr>
      <w:r w:rsidRPr="005F19B2">
        <w:t>Modifications récentes des installations électriques, par exemple modifications des circuits de distribution</w:t>
      </w:r>
    </w:p>
    <w:p w14:paraId="1C8E1316" w14:textId="77777777" w:rsidR="00106C0F" w:rsidRPr="005F19B2" w:rsidRDefault="00106C0F" w:rsidP="00232315">
      <w:pPr>
        <w:jc w:val="both"/>
      </w:pPr>
      <w:r w:rsidRPr="005F19B2">
        <w:t>Existence d'un zonage</w:t>
      </w:r>
    </w:p>
    <w:p w14:paraId="117EEB31" w14:textId="3DDE4540" w:rsidR="00106C0F" w:rsidRPr="005F19B2" w:rsidRDefault="00106C0F" w:rsidP="00232315">
      <w:pPr>
        <w:jc w:val="both"/>
      </w:pPr>
      <w:r w:rsidRPr="005F19B2">
        <w:t xml:space="preserve">Existence d’un éventuel déséquilibre thermique, ou “ pertes de surchauffe ” </w:t>
      </w:r>
      <w:r w:rsidR="00F138E7" w:rsidRPr="005F19B2">
        <w:t>dû</w:t>
      </w:r>
      <w:r w:rsidRPr="005F19B2">
        <w:t xml:space="preserve"> à des équipements désuets</w:t>
      </w:r>
    </w:p>
    <w:p w14:paraId="4D11731E" w14:textId="77777777" w:rsidR="00106C0F" w:rsidRPr="005F19B2" w:rsidRDefault="00106C0F" w:rsidP="00232315">
      <w:pPr>
        <w:jc w:val="both"/>
      </w:pPr>
      <w:r w:rsidRPr="005F19B2">
        <w:t>Programmation, contrôle de l'éclairage</w:t>
      </w:r>
    </w:p>
    <w:p w14:paraId="317A2835" w14:textId="77777777" w:rsidR="00106C0F" w:rsidRPr="005F19B2" w:rsidRDefault="00106C0F" w:rsidP="00232315">
      <w:pPr>
        <w:jc w:val="both"/>
      </w:pPr>
      <w:r w:rsidRPr="005F19B2">
        <w:t>Détection de présence, minuteries, autres systèmes de commande</w:t>
      </w:r>
    </w:p>
    <w:p w14:paraId="366538B8" w14:textId="77777777" w:rsidR="00106C0F" w:rsidRPr="005F19B2" w:rsidRDefault="00106C0F" w:rsidP="00232315">
      <w:pPr>
        <w:jc w:val="both"/>
      </w:pPr>
      <w:r w:rsidRPr="005F19B2">
        <w:t>Eclairage des espaces extérieurs, des parkings et circulations</w:t>
      </w:r>
    </w:p>
    <w:p w14:paraId="2FD1E935" w14:textId="3B6DC55E" w:rsidR="00106C0F" w:rsidRPr="005F19B2" w:rsidRDefault="00106C0F" w:rsidP="00232315">
      <w:pPr>
        <w:jc w:val="both"/>
      </w:pPr>
      <w:r w:rsidRPr="005F19B2">
        <w:t>Les possibilités de recours à l'éclairage naturel seront systématiquement examinées. Les modifications possibles d'ouvrants, la création de parois translucides, la possibilité de percement de “ puits de lumière”</w:t>
      </w:r>
      <w:r w:rsidR="00F138E7" w:rsidRPr="005F19B2">
        <w:t>..., seront</w:t>
      </w:r>
      <w:r w:rsidRPr="005F19B2">
        <w:t xml:space="preserve"> répertoriées en fonction des volumes visités.</w:t>
      </w:r>
    </w:p>
    <w:p w14:paraId="5F53AB67" w14:textId="77777777" w:rsidR="00106C0F" w:rsidRPr="005F19B2" w:rsidRDefault="00106C0F" w:rsidP="00232315">
      <w:pPr>
        <w:pStyle w:val="StyleAdeme3"/>
      </w:pPr>
      <w:r w:rsidRPr="005F19B2">
        <w:lastRenderedPageBreak/>
        <w:t>Moteurs, pompes, auxiliaires</w:t>
      </w:r>
    </w:p>
    <w:p w14:paraId="27E38328" w14:textId="77777777" w:rsidR="00106C0F" w:rsidRPr="005F19B2" w:rsidRDefault="00106C0F" w:rsidP="00232315">
      <w:pPr>
        <w:jc w:val="both"/>
      </w:pPr>
      <w:r w:rsidRPr="005F19B2">
        <w:t>L'ensemble des équipements consommateurs d'électricité pour la force seront répertoriés avec indication des puissances appelées et des logiques de commande. Les possibilités de délestage seront envisagées ainsi que l'intérêt de substitution par des moteurs plus efficaces, pompes à vitesse variable etc...</w:t>
      </w:r>
    </w:p>
    <w:p w14:paraId="4356A171" w14:textId="77777777" w:rsidR="00106C0F" w:rsidRPr="005F19B2" w:rsidRDefault="00106C0F" w:rsidP="00232315">
      <w:pPr>
        <w:pStyle w:val="StyleAdeme3"/>
      </w:pPr>
      <w:r w:rsidRPr="005F19B2">
        <w:t>Ascenseurs</w:t>
      </w:r>
    </w:p>
    <w:p w14:paraId="6D7C4DAE" w14:textId="77777777" w:rsidR="00106C0F" w:rsidRPr="005F19B2" w:rsidRDefault="00106C0F" w:rsidP="00232315">
      <w:pPr>
        <w:jc w:val="both"/>
      </w:pPr>
      <w:r w:rsidRPr="005F19B2">
        <w:t>Une attention particulière sera portée aux ascenseurs et monte-charge: on vérifiera la bonne adéquation des dimensionnement et vitesse de desserte au trafic réel. La logique de commande dans le cas d'ascenseurs en batterie sera examinée et commentée.</w:t>
      </w:r>
    </w:p>
    <w:p w14:paraId="71B7C5AA" w14:textId="77777777" w:rsidR="00106C0F" w:rsidRPr="005F19B2" w:rsidRDefault="00106C0F" w:rsidP="00232315">
      <w:pPr>
        <w:pStyle w:val="StyleAdeme3"/>
      </w:pPr>
      <w:bookmarkStart w:id="96" w:name="_Toc322429594"/>
      <w:bookmarkStart w:id="97" w:name="_Toc322429720"/>
      <w:r w:rsidRPr="005F19B2">
        <w:t>Facteur de puissance</w:t>
      </w:r>
    </w:p>
    <w:p w14:paraId="32270DE2" w14:textId="77777777" w:rsidR="00106C0F" w:rsidRPr="005F19B2" w:rsidRDefault="00106C0F" w:rsidP="00232315">
      <w:pPr>
        <w:jc w:val="both"/>
      </w:pPr>
      <w:r w:rsidRPr="005F19B2">
        <w:t>Le facteur de puissance de l'installation électrique sera examiné (au besoin en liaison avec l'examen des factures préconisé ci-après) et dans le cas où il entraînerait des facturations, on s'attachera à déterminer les équipements incriminés pour pouvoir ultérieurement préconiser les remédiations appropriées (changement d'appareil, correction par batterie de condensateurs...)</w:t>
      </w:r>
    </w:p>
    <w:p w14:paraId="51DDA780" w14:textId="77777777" w:rsidR="00106C0F" w:rsidRPr="005F19B2" w:rsidRDefault="00106C0F" w:rsidP="00232315">
      <w:pPr>
        <w:pStyle w:val="StyleAdeme2"/>
      </w:pPr>
      <w:bookmarkStart w:id="98" w:name="_Toc322429593"/>
      <w:bookmarkStart w:id="99" w:name="_Toc322429719"/>
      <w:bookmarkStart w:id="100" w:name="_Toc445629373"/>
      <w:r w:rsidRPr="005F19B2">
        <w:t>Examen des équipements particuliers</w:t>
      </w:r>
      <w:bookmarkEnd w:id="98"/>
      <w:bookmarkEnd w:id="99"/>
      <w:bookmarkEnd w:id="100"/>
      <w:r w:rsidRPr="005F19B2">
        <w:t xml:space="preserve"> </w:t>
      </w:r>
    </w:p>
    <w:p w14:paraId="3F6FAE18" w14:textId="77777777" w:rsidR="00106C0F" w:rsidRPr="005F19B2" w:rsidRDefault="00106C0F" w:rsidP="00232315">
      <w:pPr>
        <w:jc w:val="both"/>
      </w:pPr>
      <w:r w:rsidRPr="005F19B2">
        <w:t xml:space="preserve">Nombre d'établissements tertiaires abritent des activités annexes ou liées à l'usage professionnel principal du bâtiment, exemple: la restauration, la blanchisserie, l'informatique centralisée, la reprographie </w:t>
      </w:r>
      <w:proofErr w:type="gramStart"/>
      <w:r w:rsidRPr="005F19B2">
        <w:t>etc...</w:t>
      </w:r>
      <w:proofErr w:type="gramEnd"/>
      <w:r w:rsidRPr="005F19B2">
        <w:t>, qui peuvent être le siège de consommations énergétiques considérables et de gisement d'économies d'énergie et de charges non moins importants.</w:t>
      </w:r>
    </w:p>
    <w:p w14:paraId="7597A2D5" w14:textId="77777777" w:rsidR="00106C0F" w:rsidRPr="005F19B2" w:rsidRDefault="00106C0F" w:rsidP="00232315">
      <w:pPr>
        <w:jc w:val="both"/>
      </w:pPr>
      <w:r w:rsidRPr="005F19B2">
        <w:t>Ces activités feront l'objet d'un examen selon une méthodologie similaire à celle préconisée ici pour les usages thermiques - relevés, analyse, préconisations - mais adaptée à la situation rencontrée. Ces activités devront avoir été clairement identifiées dès le début de l'audit et prises en compte pour la définition du zonage notamment. On distinguera en particulier les équipements de :</w:t>
      </w:r>
    </w:p>
    <w:p w14:paraId="554EC61B" w14:textId="77777777" w:rsidR="00106C0F" w:rsidRPr="00230445" w:rsidRDefault="00106C0F" w:rsidP="00230445">
      <w:pPr>
        <w:pStyle w:val="Paragraphedeliste"/>
        <w:numPr>
          <w:ilvl w:val="0"/>
          <w:numId w:val="34"/>
        </w:numPr>
        <w:jc w:val="both"/>
        <w:rPr>
          <w:rFonts w:asciiTheme="minorHAnsi" w:hAnsiTheme="minorHAnsi"/>
          <w:color w:val="auto"/>
          <w:sz w:val="22"/>
        </w:rPr>
      </w:pPr>
      <w:r w:rsidRPr="00230445">
        <w:rPr>
          <w:rFonts w:asciiTheme="minorHAnsi" w:hAnsiTheme="minorHAnsi"/>
          <w:color w:val="auto"/>
          <w:sz w:val="22"/>
        </w:rPr>
        <w:t>Cuisson</w:t>
      </w:r>
    </w:p>
    <w:p w14:paraId="4A12D60C" w14:textId="77777777" w:rsidR="00106C0F" w:rsidRPr="00230445" w:rsidRDefault="00106C0F" w:rsidP="00230445">
      <w:pPr>
        <w:pStyle w:val="Paragraphedeliste"/>
        <w:numPr>
          <w:ilvl w:val="0"/>
          <w:numId w:val="34"/>
        </w:numPr>
        <w:jc w:val="both"/>
        <w:rPr>
          <w:rFonts w:asciiTheme="minorHAnsi" w:hAnsiTheme="minorHAnsi"/>
          <w:color w:val="auto"/>
          <w:sz w:val="22"/>
        </w:rPr>
      </w:pPr>
      <w:r w:rsidRPr="00230445">
        <w:rPr>
          <w:rFonts w:asciiTheme="minorHAnsi" w:hAnsiTheme="minorHAnsi"/>
          <w:color w:val="auto"/>
          <w:sz w:val="22"/>
        </w:rPr>
        <w:t>Froid alimentaire</w:t>
      </w:r>
    </w:p>
    <w:p w14:paraId="4FAA54D6" w14:textId="77777777" w:rsidR="00106C0F" w:rsidRPr="00230445" w:rsidRDefault="00106C0F" w:rsidP="00230445">
      <w:pPr>
        <w:pStyle w:val="Paragraphedeliste"/>
        <w:numPr>
          <w:ilvl w:val="0"/>
          <w:numId w:val="34"/>
        </w:numPr>
        <w:jc w:val="both"/>
        <w:rPr>
          <w:rFonts w:asciiTheme="minorHAnsi" w:hAnsiTheme="minorHAnsi"/>
          <w:color w:val="auto"/>
          <w:sz w:val="22"/>
        </w:rPr>
      </w:pPr>
      <w:r w:rsidRPr="00230445">
        <w:rPr>
          <w:rFonts w:asciiTheme="minorHAnsi" w:hAnsiTheme="minorHAnsi"/>
          <w:color w:val="auto"/>
          <w:sz w:val="22"/>
        </w:rPr>
        <w:t>Equipements informatiques ou électroniques (y compris les dispositifs d'alimentation de type onduleur par exemple)</w:t>
      </w:r>
    </w:p>
    <w:p w14:paraId="548584B6" w14:textId="77777777" w:rsidR="00106C0F" w:rsidRPr="00230445" w:rsidRDefault="00106C0F" w:rsidP="00230445">
      <w:pPr>
        <w:pStyle w:val="Paragraphedeliste"/>
        <w:numPr>
          <w:ilvl w:val="0"/>
          <w:numId w:val="34"/>
        </w:numPr>
        <w:jc w:val="both"/>
        <w:rPr>
          <w:rFonts w:asciiTheme="minorHAnsi" w:hAnsiTheme="minorHAnsi"/>
          <w:color w:val="auto"/>
          <w:sz w:val="22"/>
        </w:rPr>
      </w:pPr>
      <w:r w:rsidRPr="00230445">
        <w:rPr>
          <w:rFonts w:asciiTheme="minorHAnsi" w:hAnsiTheme="minorHAnsi"/>
          <w:color w:val="auto"/>
          <w:sz w:val="22"/>
        </w:rPr>
        <w:t>Lavage (traitement du linge, équipements de cuisine et restauration)</w:t>
      </w:r>
    </w:p>
    <w:p w14:paraId="2F839BAE" w14:textId="77777777" w:rsidR="00230445" w:rsidRPr="00230445" w:rsidRDefault="00106C0F" w:rsidP="00BC6803">
      <w:pPr>
        <w:pStyle w:val="Paragraphedeliste"/>
        <w:numPr>
          <w:ilvl w:val="0"/>
          <w:numId w:val="34"/>
        </w:numPr>
        <w:jc w:val="both"/>
      </w:pPr>
      <w:r w:rsidRPr="00230445">
        <w:rPr>
          <w:rFonts w:asciiTheme="minorHAnsi" w:hAnsiTheme="minorHAnsi"/>
          <w:color w:val="auto"/>
          <w:sz w:val="22"/>
        </w:rPr>
        <w:t xml:space="preserve">Divers usages de force motrice (presses à compacter, rechargement de batterie de véhicules </w:t>
      </w:r>
      <w:r w:rsidR="00F138E7" w:rsidRPr="00230445">
        <w:rPr>
          <w:rFonts w:asciiTheme="minorHAnsi" w:hAnsiTheme="minorHAnsi"/>
          <w:color w:val="auto"/>
          <w:sz w:val="22"/>
        </w:rPr>
        <w:t>électriques, …</w:t>
      </w:r>
      <w:r w:rsidRPr="00230445">
        <w:rPr>
          <w:rFonts w:asciiTheme="minorHAnsi" w:hAnsiTheme="minorHAnsi"/>
          <w:color w:val="auto"/>
          <w:sz w:val="22"/>
        </w:rPr>
        <w:t>)</w:t>
      </w:r>
    </w:p>
    <w:p w14:paraId="58B5CF07" w14:textId="02631E07" w:rsidR="00106C0F" w:rsidRPr="005F19B2" w:rsidRDefault="00106C0F" w:rsidP="00BC6803">
      <w:pPr>
        <w:pStyle w:val="Paragraphedeliste"/>
        <w:numPr>
          <w:ilvl w:val="0"/>
          <w:numId w:val="34"/>
        </w:numPr>
        <w:jc w:val="both"/>
      </w:pPr>
      <w:r w:rsidRPr="005F19B2">
        <w:t>…</w:t>
      </w:r>
    </w:p>
    <w:p w14:paraId="51D42AB1" w14:textId="77777777" w:rsidR="00106C0F" w:rsidRPr="005F19B2" w:rsidRDefault="00106C0F" w:rsidP="00232315">
      <w:pPr>
        <w:jc w:val="both"/>
      </w:pPr>
    </w:p>
    <w:p w14:paraId="53769866" w14:textId="77777777" w:rsidR="00106C0F" w:rsidRPr="005F19B2" w:rsidRDefault="00106C0F" w:rsidP="00232315">
      <w:pPr>
        <w:jc w:val="both"/>
      </w:pPr>
      <w:r w:rsidRPr="005F19B2">
        <w:t>On s'attachera également à analyser le foisonnement et à recenser les usages électriques qui peuvent être la cause d'une facturation de dépassement de puissance ou d'un surcroît d'abonnement ou plus généralement d'une consommation d'énergie pendant les heures les plus chargées et qui pourraient faire l'objet d'un délestage, d'un décalage dans le temps voire d'une substitution à une autre énergie, ou, enfin, source d'économies d'électricité.</w:t>
      </w:r>
    </w:p>
    <w:p w14:paraId="20C8A95B" w14:textId="603DFDAD" w:rsidR="00106C0F" w:rsidRPr="005F19B2" w:rsidRDefault="00106C0F" w:rsidP="00232315">
      <w:pPr>
        <w:jc w:val="both"/>
      </w:pPr>
      <w:r w:rsidRPr="005F19B2">
        <w:t xml:space="preserve">Ces équipements sont très évolutifs et ont une durée de vie notablement inférieure à celle des éléments constitutifs du bâtiment. Il appartiendra à l'expert chargé de l'audit de porter son attention aussi bien sur les évolutions intervenues depuis un examen précédent, que sur celles probables dans les trois ans à venir et à toutes leurs conséquences sur l'ensemble des flux énergétiques du bâtiment concerné (augmentation d'apports internes, génération de vapeur, modification de débits de </w:t>
      </w:r>
      <w:r w:rsidR="00F138E7" w:rsidRPr="005F19B2">
        <w:t>ventilation…</w:t>
      </w:r>
      <w:r w:rsidRPr="005F19B2">
        <w:t>).</w:t>
      </w:r>
    </w:p>
    <w:p w14:paraId="4D15CBF1" w14:textId="77777777" w:rsidR="00106C0F" w:rsidRPr="005F19B2" w:rsidRDefault="00106C0F" w:rsidP="00232315">
      <w:pPr>
        <w:jc w:val="both"/>
      </w:pPr>
    </w:p>
    <w:p w14:paraId="583DCC1E" w14:textId="77777777" w:rsidR="00106C0F" w:rsidRPr="005F19B2" w:rsidRDefault="00106C0F" w:rsidP="00232315">
      <w:pPr>
        <w:pStyle w:val="StyleAdeme2"/>
      </w:pPr>
      <w:bookmarkStart w:id="101" w:name="_Toc445629374"/>
      <w:r w:rsidRPr="005F19B2">
        <w:t>Consommations énergétiques</w:t>
      </w:r>
      <w:bookmarkEnd w:id="96"/>
      <w:bookmarkEnd w:id="97"/>
      <w:bookmarkEnd w:id="101"/>
    </w:p>
    <w:p w14:paraId="55CC867F" w14:textId="1E198FCD" w:rsidR="00106C0F" w:rsidRPr="005F19B2" w:rsidRDefault="00106C0F" w:rsidP="00232315">
      <w:pPr>
        <w:jc w:val="both"/>
      </w:pPr>
      <w:r w:rsidRPr="005F19B2">
        <w:lastRenderedPageBreak/>
        <w:t xml:space="preserve">Pour établir les éléments nécessaires à l’établissement du bilan énergétique, on procédera schématiquement </w:t>
      </w:r>
      <w:r w:rsidR="00D1469C" w:rsidRPr="005F19B2">
        <w:t>de la façon suivante</w:t>
      </w:r>
      <w:r w:rsidRPr="005F19B2">
        <w:t> : relevés, instrumentations, mesures, et factures permettront de constituer, autant que faire se peut, des consommations dites </w:t>
      </w:r>
      <w:r w:rsidR="00F138E7" w:rsidRPr="005F19B2">
        <w:t>“ réelles</w:t>
      </w:r>
      <w:r w:rsidRPr="005F19B2">
        <w:t xml:space="preserve"> ”. Ces premiers </w:t>
      </w:r>
      <w:r w:rsidR="00F138E7" w:rsidRPr="005F19B2">
        <w:t>résultats seront</w:t>
      </w:r>
      <w:r w:rsidRPr="005F19B2">
        <w:t xml:space="preserve"> </w:t>
      </w:r>
      <w:r w:rsidR="00D1469C" w:rsidRPr="005F19B2">
        <w:t>confrontés avec</w:t>
      </w:r>
      <w:r w:rsidRPr="005F19B2">
        <w:t xml:space="preserve"> ceux obtenus par les calculs de consommations, qui seront appelés théoriques. La recherche des consommations probables, fruit d’une comparaison entre les consommations réelles et calculées, demande une bonne appréciation, le recours à un bouclage </w:t>
      </w:r>
      <w:r w:rsidR="001E02FC" w:rsidRPr="005F19B2">
        <w:t>hâtif, facteur</w:t>
      </w:r>
      <w:r w:rsidRPr="005F19B2">
        <w:t xml:space="preserve"> d’erreurs sérieuses, est peu recommandé.</w:t>
      </w:r>
    </w:p>
    <w:p w14:paraId="06BEC65C" w14:textId="77777777" w:rsidR="00106C0F" w:rsidRPr="005F19B2" w:rsidRDefault="00106C0F" w:rsidP="00232315">
      <w:pPr>
        <w:pStyle w:val="StyleAdeme3"/>
      </w:pPr>
      <w:r w:rsidRPr="005F19B2">
        <w:t>Consommations de chauffage et de conditionnement de l'air</w:t>
      </w:r>
    </w:p>
    <w:p w14:paraId="403F0A73" w14:textId="77777777" w:rsidR="00106C0F" w:rsidRPr="005F19B2" w:rsidRDefault="00106C0F" w:rsidP="00232315">
      <w:pPr>
        <w:pStyle w:val="StyleAdeme4"/>
      </w:pPr>
      <w:r>
        <w:t>R</w:t>
      </w:r>
      <w:r w:rsidRPr="005F19B2">
        <w:t>elevé(s)</w:t>
      </w:r>
    </w:p>
    <w:p w14:paraId="4D80C4CE" w14:textId="77777777" w:rsidR="00106C0F" w:rsidRPr="005F19B2" w:rsidRDefault="00106C0F" w:rsidP="00232315">
      <w:pPr>
        <w:jc w:val="both"/>
      </w:pPr>
      <w:r w:rsidRPr="005F19B2">
        <w:t>On relèvera les consommations liées au chauffage et au conditionnement d'air (à condition de pouvoir les séparer selon le type de facturation ou d'énergie!) sur les trois années écoulées en tenant compte de la représentativité de la période choisie comme référence, par exemple la durée de chauffage, exprimée en jours par année, et en faisant toutes observations utiles sur ce relevé en particulier en matière de fonctionnement "normal" ou non de l'établissement, de variations climatiques exceptionnelles,...</w:t>
      </w:r>
      <w:proofErr w:type="spellStart"/>
      <w:r w:rsidRPr="005F19B2">
        <w:t>etc</w:t>
      </w:r>
      <w:proofErr w:type="spellEnd"/>
    </w:p>
    <w:p w14:paraId="1CBF2AB0" w14:textId="77777777" w:rsidR="00106C0F" w:rsidRPr="005F19B2" w:rsidRDefault="00106C0F" w:rsidP="00232315">
      <w:pPr>
        <w:pStyle w:val="StyleAdeme4"/>
      </w:pPr>
      <w:r w:rsidRPr="005F19B2">
        <w:t>Calcul de la consommation théorique</w:t>
      </w:r>
    </w:p>
    <w:p w14:paraId="6CD5655F" w14:textId="77777777" w:rsidR="00106C0F" w:rsidRPr="005F19B2" w:rsidRDefault="00106C0F" w:rsidP="00232315">
      <w:pPr>
        <w:jc w:val="both"/>
      </w:pPr>
      <w:r w:rsidRPr="005F19B2">
        <w:t>La méthode retenue pour les calculs sera explicitée et les résultats seront disponibles selon un découpage cohérent avec celui des relevés de consommation réelle disponibles (voir plus loin "consommations d'électricité")</w:t>
      </w:r>
    </w:p>
    <w:p w14:paraId="560FF9E3" w14:textId="77777777" w:rsidR="00106C0F" w:rsidRPr="005F19B2" w:rsidRDefault="00106C0F" w:rsidP="00232315">
      <w:pPr>
        <w:pStyle w:val="StyleAdeme4"/>
      </w:pPr>
      <w:r w:rsidRPr="005F19B2">
        <w:t>Comparaison et commentaires</w:t>
      </w:r>
    </w:p>
    <w:p w14:paraId="3DF251BB" w14:textId="77777777" w:rsidR="00106C0F" w:rsidRPr="005F19B2" w:rsidRDefault="00106C0F" w:rsidP="00232315">
      <w:pPr>
        <w:jc w:val="both"/>
      </w:pPr>
      <w:r w:rsidRPr="005F19B2">
        <w:t>Les relevés et calculs précédents donneront lieu à comparaison, analyse (et explication éventuelle) des écarts, les commentaires devront s'appuyer sur les anomalies décelées au cours des relevés. Les modifications intégrées, le cas échéant, dans le calcul pour "recaler" les valeurs calculées et les valeurs réelles seront explicitées.</w:t>
      </w:r>
    </w:p>
    <w:p w14:paraId="0203DB6B" w14:textId="77777777" w:rsidR="00106C0F" w:rsidRPr="005F19B2" w:rsidRDefault="00106C0F" w:rsidP="00232315">
      <w:pPr>
        <w:pStyle w:val="StyleAdeme3"/>
      </w:pPr>
      <w:r w:rsidRPr="005F19B2">
        <w:t>Autres consommations à usage thermique (ECS, cuisson)</w:t>
      </w:r>
    </w:p>
    <w:p w14:paraId="083D08A2" w14:textId="77777777" w:rsidR="00106C0F" w:rsidRPr="005F19B2" w:rsidRDefault="00106C0F" w:rsidP="00232315">
      <w:pPr>
        <w:pStyle w:val="StyleAdeme4"/>
      </w:pPr>
      <w:r w:rsidRPr="005F19B2">
        <w:t>Relevé(s)</w:t>
      </w:r>
    </w:p>
    <w:p w14:paraId="2880F62F" w14:textId="77777777" w:rsidR="00106C0F" w:rsidRPr="005F19B2" w:rsidRDefault="00106C0F" w:rsidP="00232315">
      <w:pPr>
        <w:jc w:val="both"/>
      </w:pPr>
      <w:r w:rsidRPr="005F19B2">
        <w:t>Si des relevés sont disponibles on pratiquera comme précédemment, sinon on pourra être amené à installer, à titre provisoire dans le cadre d’une nécessaire instrumentation ou définitif, des sous-comptages pour des usages particuliers les plus importants d'une même énergie.</w:t>
      </w:r>
    </w:p>
    <w:p w14:paraId="71ADE1DA" w14:textId="77777777" w:rsidR="00106C0F" w:rsidRPr="005F19B2" w:rsidRDefault="00106C0F" w:rsidP="00232315">
      <w:pPr>
        <w:pStyle w:val="StyleAdeme4"/>
      </w:pPr>
      <w:r w:rsidRPr="005F19B2">
        <w:t>Calcul(s), Comparaisons et commentaires</w:t>
      </w:r>
    </w:p>
    <w:p w14:paraId="36BE4D20" w14:textId="77777777" w:rsidR="00106C0F" w:rsidRPr="005F19B2" w:rsidRDefault="00106C0F" w:rsidP="00232315">
      <w:pPr>
        <w:jc w:val="both"/>
      </w:pPr>
      <w:r w:rsidRPr="005F19B2">
        <w:t>On procédera comme ci-dessus, pour les usages liés au chauffage et au conditionnement d'air.</w:t>
      </w:r>
    </w:p>
    <w:p w14:paraId="7A6622A0" w14:textId="77777777" w:rsidR="00106C0F" w:rsidRPr="005F19B2" w:rsidRDefault="00106C0F" w:rsidP="00232315">
      <w:pPr>
        <w:pStyle w:val="StyleAdeme3"/>
      </w:pPr>
      <w:r w:rsidRPr="005F19B2">
        <w:t>Consommations d'électricité à usages spécifiques</w:t>
      </w:r>
    </w:p>
    <w:p w14:paraId="5422A9EF" w14:textId="77777777" w:rsidR="00106C0F" w:rsidRPr="005F19B2" w:rsidRDefault="00106C0F" w:rsidP="00232315">
      <w:pPr>
        <w:pStyle w:val="StyleAdeme4"/>
      </w:pPr>
      <w:r w:rsidRPr="005F19B2">
        <w:t>Relevé(s)</w:t>
      </w:r>
    </w:p>
    <w:p w14:paraId="50DE18BB" w14:textId="11254254" w:rsidR="00106C0F" w:rsidRPr="005F19B2" w:rsidRDefault="00106C0F" w:rsidP="00232315">
      <w:pPr>
        <w:jc w:val="both"/>
      </w:pPr>
      <w:r w:rsidRPr="005F19B2">
        <w:t xml:space="preserve">On utilisera l'ensemble des factures électriques ainsi que, pour les clients en tarif jaune ou vert, les récapitulatifs annuels mois par mois. </w:t>
      </w:r>
      <w:r w:rsidR="00F138E7" w:rsidRPr="005F19B2">
        <w:t>Au-delà</w:t>
      </w:r>
      <w:r w:rsidRPr="005F19B2">
        <w:t xml:space="preserve"> des simples relevés de consommations selon les tranches </w:t>
      </w:r>
      <w:proofErr w:type="spellStart"/>
      <w:r w:rsidRPr="005F19B2">
        <w:t>horo</w:t>
      </w:r>
      <w:proofErr w:type="spellEnd"/>
      <w:r w:rsidRPr="005F19B2">
        <w:t xml:space="preserve">-tarifaire, on portera une extrême attention à l'ensemble des informations figurant sur ces factures (version tarifaire, puissance souscrite, dépassement de puissance, facturation d'énergie réactive, pertes transformateurs...) </w:t>
      </w:r>
    </w:p>
    <w:p w14:paraId="73678EC7" w14:textId="77777777" w:rsidR="00106C0F" w:rsidRPr="005F19B2" w:rsidRDefault="00106C0F" w:rsidP="00232315">
      <w:pPr>
        <w:jc w:val="both"/>
      </w:pPr>
      <w:r w:rsidRPr="005F19B2">
        <w:t>Si des relevés sont disponibles on pratiquera comme précédemment, sinon on pourra être amené à installer, à titre provisoire ou définitif, des sous-comptages pour des usages particuliers les plus importants d'une même énergie.</w:t>
      </w:r>
    </w:p>
    <w:p w14:paraId="56F0429B" w14:textId="77777777" w:rsidR="00106C0F" w:rsidRPr="005F19B2" w:rsidRDefault="00106C0F" w:rsidP="00232315">
      <w:pPr>
        <w:pStyle w:val="StyleAdeme4"/>
      </w:pPr>
      <w:r w:rsidRPr="005F19B2">
        <w:t>Calcul(s)</w:t>
      </w:r>
    </w:p>
    <w:p w14:paraId="5A3809E0" w14:textId="77777777" w:rsidR="00106C0F" w:rsidRPr="005F19B2" w:rsidRDefault="00106C0F" w:rsidP="00232315">
      <w:pPr>
        <w:jc w:val="both"/>
      </w:pPr>
      <w:r w:rsidRPr="005F19B2">
        <w:lastRenderedPageBreak/>
        <w:t xml:space="preserve">Pour les consommations d'électricité on devra bien évidemment effectuer les calculs de consommations théorique de manière à obtenir des résultats directement comparables aux relevés, c'est à dire selon la même décomposition </w:t>
      </w:r>
      <w:proofErr w:type="spellStart"/>
      <w:r w:rsidRPr="005F19B2">
        <w:t>horo</w:t>
      </w:r>
      <w:proofErr w:type="spellEnd"/>
      <w:r w:rsidRPr="005F19B2">
        <w:t>-saisonnière. La méthode de calcul retenue sera décrite.</w:t>
      </w:r>
    </w:p>
    <w:p w14:paraId="4CF622F1" w14:textId="77777777" w:rsidR="00106C0F" w:rsidRPr="005F19B2" w:rsidRDefault="00106C0F" w:rsidP="00232315">
      <w:pPr>
        <w:pStyle w:val="StyleAdeme4"/>
      </w:pPr>
      <w:r w:rsidRPr="005F19B2">
        <w:t>Comparaison et commentaires</w:t>
      </w:r>
    </w:p>
    <w:p w14:paraId="19A756CA" w14:textId="77777777" w:rsidR="00106C0F" w:rsidRPr="005F19B2" w:rsidRDefault="00106C0F" w:rsidP="00232315">
      <w:pPr>
        <w:jc w:val="both"/>
      </w:pPr>
      <w:r w:rsidRPr="005F19B2">
        <w:t>Les chiffres seront analysés et commentés et les écarts éventuels entre calculs et relevés seront explicités; au besoin donneront lieu à des modifications dans les étapes du calcul: celles-ci devront être signalées et expliquées.</w:t>
      </w:r>
    </w:p>
    <w:p w14:paraId="32B41085" w14:textId="77777777" w:rsidR="00106C0F" w:rsidRPr="005F19B2" w:rsidRDefault="00106C0F" w:rsidP="00232315">
      <w:pPr>
        <w:pStyle w:val="StyleAdeme3"/>
      </w:pPr>
      <w:r w:rsidRPr="005F19B2">
        <w:t>Récapitulatif</w:t>
      </w:r>
    </w:p>
    <w:p w14:paraId="40EA8127" w14:textId="77777777" w:rsidR="00106C0F" w:rsidRPr="005F19B2" w:rsidRDefault="00106C0F" w:rsidP="00232315">
      <w:pPr>
        <w:jc w:val="both"/>
      </w:pPr>
      <w:r w:rsidRPr="005F19B2">
        <w:t xml:space="preserve">Une fois l'ensemble des calculs effectués et les résultats validés par rapport aux consommations réelles observées on établira, pour chaque zone ou activité, un (ou des) tableau(x) récapitulatif(s) qui donnera (donneront) également la décomposition des consommations par énergie et selon les usages (chauffage, conditionnement d'air, ventilation, éclairage, ECS, auxiliaires, cuisson, autres usages spécifiques à détailler...). </w:t>
      </w:r>
    </w:p>
    <w:p w14:paraId="0FC28FDA" w14:textId="77777777" w:rsidR="00106C0F" w:rsidRPr="005F19B2" w:rsidRDefault="00106C0F" w:rsidP="00232315">
      <w:pPr>
        <w:pStyle w:val="StyleAdeme2"/>
      </w:pPr>
      <w:bookmarkStart w:id="102" w:name="_Toc445629375"/>
      <w:r w:rsidRPr="005F19B2">
        <w:t>Bilan énergétique, niveau initial à la date du relevé</w:t>
      </w:r>
      <w:bookmarkEnd w:id="102"/>
      <w:r w:rsidRPr="005F19B2">
        <w:t xml:space="preserve"> </w:t>
      </w:r>
    </w:p>
    <w:p w14:paraId="36154648" w14:textId="77777777" w:rsidR="00106C0F" w:rsidRPr="005F19B2" w:rsidRDefault="00106C0F" w:rsidP="00232315">
      <w:pPr>
        <w:jc w:val="both"/>
      </w:pPr>
      <w:r w:rsidRPr="005F19B2">
        <w:t>L'agrégation de ces tableaux constituera le bilan énergétique initial de l'établissement.</w:t>
      </w:r>
    </w:p>
    <w:p w14:paraId="693618D0" w14:textId="19A34569" w:rsidR="00106C0F" w:rsidRPr="005F19B2" w:rsidRDefault="00106C0F" w:rsidP="00232315">
      <w:pPr>
        <w:jc w:val="both"/>
      </w:pPr>
      <w:r w:rsidRPr="005F19B2">
        <w:t xml:space="preserve">Ce regroupement de données, qui peut être ordonnancé </w:t>
      </w:r>
      <w:r w:rsidR="00F138E7" w:rsidRPr="005F19B2">
        <w:t>schématiquement, préjugera</w:t>
      </w:r>
      <w:r w:rsidRPr="005F19B2">
        <w:t xml:space="preserve"> des interactions entre les différents postes consommateurs, et donc des impacts, </w:t>
      </w:r>
      <w:r w:rsidR="00F138E7" w:rsidRPr="005F19B2">
        <w:t>modifications, et</w:t>
      </w:r>
      <w:r w:rsidRPr="005F19B2">
        <w:t xml:space="preserve"> changements éventuels intervenant lors des prévisions </w:t>
      </w:r>
      <w:r w:rsidR="00F138E7" w:rsidRPr="005F19B2">
        <w:t>d’interventions</w:t>
      </w:r>
      <w:r w:rsidRPr="005F19B2">
        <w:t xml:space="preserve"> sur différents postes consommateurs, en servant utilement de pense-bête, voire de “ contrôleur de démarche ”. </w:t>
      </w:r>
    </w:p>
    <w:p w14:paraId="5B62C98A" w14:textId="77777777" w:rsidR="00106C0F" w:rsidRPr="005F19B2" w:rsidRDefault="00106C0F" w:rsidP="00232315">
      <w:pPr>
        <w:jc w:val="both"/>
      </w:pPr>
    </w:p>
    <w:p w14:paraId="77DA9523" w14:textId="77777777" w:rsidR="00106C0F" w:rsidRPr="005F19B2" w:rsidRDefault="00106C0F" w:rsidP="00232315">
      <w:pPr>
        <w:pStyle w:val="StyleAdeme1"/>
      </w:pPr>
      <w:bookmarkStart w:id="103" w:name="_Toc322429595"/>
      <w:bookmarkStart w:id="104" w:name="_Toc322429721"/>
      <w:bookmarkStart w:id="105" w:name="_Toc445629376"/>
      <w:bookmarkStart w:id="106" w:name="_Toc275186072"/>
      <w:r>
        <w:t>P</w:t>
      </w:r>
      <w:r w:rsidRPr="005F19B2">
        <w:t>hase 2 : Exploitation et traitement des données</w:t>
      </w:r>
      <w:bookmarkEnd w:id="103"/>
      <w:bookmarkEnd w:id="104"/>
      <w:bookmarkEnd w:id="105"/>
      <w:bookmarkEnd w:id="106"/>
    </w:p>
    <w:p w14:paraId="17985009" w14:textId="77777777" w:rsidR="00106C0F" w:rsidRPr="005F19B2" w:rsidRDefault="00106C0F" w:rsidP="00232315">
      <w:pPr>
        <w:jc w:val="both"/>
      </w:pPr>
    </w:p>
    <w:p w14:paraId="49432789" w14:textId="77777777" w:rsidR="00106C0F" w:rsidRPr="005F19B2" w:rsidRDefault="00106C0F" w:rsidP="00232315">
      <w:pPr>
        <w:pStyle w:val="StyleAdeme2"/>
      </w:pPr>
      <w:bookmarkStart w:id="107" w:name="_Toc322429596"/>
      <w:bookmarkStart w:id="108" w:name="_Toc322429722"/>
      <w:bookmarkStart w:id="109" w:name="_Toc445629377"/>
      <w:r>
        <w:t>A</w:t>
      </w:r>
      <w:r w:rsidRPr="005F19B2">
        <w:t>nalyse critique de la situation existante</w:t>
      </w:r>
      <w:bookmarkEnd w:id="107"/>
      <w:bookmarkEnd w:id="108"/>
      <w:bookmarkEnd w:id="109"/>
      <w:r w:rsidRPr="005F19B2">
        <w:t xml:space="preserve"> </w:t>
      </w:r>
    </w:p>
    <w:p w14:paraId="30508A70" w14:textId="77777777" w:rsidR="00106C0F" w:rsidRPr="005F19B2" w:rsidRDefault="00106C0F" w:rsidP="00232315">
      <w:pPr>
        <w:jc w:val="both"/>
      </w:pPr>
      <w:r w:rsidRPr="005F19B2">
        <w:t>Les éléments précédemment établis ainsi que les anomalies ou déficiences observées sur le site, doivent permettre de procéder à une analyse critique approfondie portant sur les points suivants:</w:t>
      </w:r>
    </w:p>
    <w:p w14:paraId="334C2088" w14:textId="5703382B" w:rsidR="00106C0F" w:rsidRPr="005F19B2" w:rsidRDefault="00106C0F" w:rsidP="00232315">
      <w:pPr>
        <w:jc w:val="both"/>
      </w:pPr>
      <w:r w:rsidRPr="009D6DC7">
        <w:rPr>
          <w:b/>
        </w:rPr>
        <w:t>Analyse des conditions d'utilisation</w:t>
      </w:r>
      <w:r w:rsidRPr="005F19B2">
        <w:t xml:space="preserve"> : Cette analyse débouchera rapidement sur des conseils d’utilisation immédiats, par exemple en montrant qu’une meilleure utilisation de l’éclairage naturel est immédiatement possible, </w:t>
      </w:r>
      <w:r w:rsidR="00F138E7" w:rsidRPr="005F19B2">
        <w:t>ou sur</w:t>
      </w:r>
      <w:r w:rsidRPr="005F19B2">
        <w:t xml:space="preserve"> l’organisation des services, et la définition des objectifs d’implantation de système, une sensibilisation au suivi énergétique, ou bien une sensibilisation à l’établissement de cahier des charges d’une GTB.</w:t>
      </w:r>
    </w:p>
    <w:p w14:paraId="3BF1785B" w14:textId="77777777" w:rsidR="00106C0F" w:rsidRPr="005F19B2" w:rsidRDefault="00106C0F" w:rsidP="00232315">
      <w:pPr>
        <w:jc w:val="both"/>
      </w:pPr>
      <w:r w:rsidRPr="009D6DC7">
        <w:rPr>
          <w:b/>
        </w:rPr>
        <w:t>Analyse de la qualité du bâti et du renouvellement de l’air</w:t>
      </w:r>
      <w:r w:rsidRPr="005F19B2">
        <w:t>: cette analyse mettra en évidence les qualités ou défauts thermiques du bâtiment tant pour ce qui concerne son enveloppe que pour ce qui a trait au renouvellement d'air( par exemple une perméabilité excessive des parois fixes, couplée à des ouvertures parasites, ou en réenclenchant simplement une horloge de ventilation dans des locaux à occupation régulière); cette analyse intégrera la programmation de travaux prévus sur le gros œuvre ou les menuiseries par exemple, pour des raisons de réfection d'étanchéité, de traitement de pathologie du bâtiment (condensations, moisissures) ou de corrections de nuisances acoustiques, pour y associer des travaux d'amélioration thermique.</w:t>
      </w:r>
    </w:p>
    <w:p w14:paraId="41A1BF00" w14:textId="138B4576" w:rsidR="00106C0F" w:rsidRPr="005F19B2" w:rsidRDefault="00106C0F" w:rsidP="00232315">
      <w:pPr>
        <w:jc w:val="both"/>
      </w:pPr>
      <w:r w:rsidRPr="009D6DC7">
        <w:rPr>
          <w:b/>
        </w:rPr>
        <w:t>Analyse de la qualité des installations thermiques</w:t>
      </w:r>
      <w:r w:rsidRPr="005F19B2">
        <w:t xml:space="preserve">: cette analyse montrera au maître d'ouvrage les points défectueux concernant tout </w:t>
      </w:r>
      <w:r w:rsidR="00F138E7" w:rsidRPr="005F19B2">
        <w:t>ou partie</w:t>
      </w:r>
      <w:r w:rsidRPr="005F19B2">
        <w:t xml:space="preserve"> des installations thermiques: génération, distribution, émission, régulation. Adéquation des différents zonages, chauffage, et circuits de distribution de l’énergie électrique.</w:t>
      </w:r>
    </w:p>
    <w:p w14:paraId="4B0CCA65" w14:textId="77777777" w:rsidR="00106C0F" w:rsidRPr="009D6DC7" w:rsidRDefault="00106C0F" w:rsidP="00232315">
      <w:pPr>
        <w:jc w:val="both"/>
        <w:rPr>
          <w:b/>
        </w:rPr>
      </w:pPr>
      <w:r w:rsidRPr="009D6DC7">
        <w:rPr>
          <w:b/>
        </w:rPr>
        <w:lastRenderedPageBreak/>
        <w:t>Analyse des autres équipements consommateurs d'énergie :</w:t>
      </w:r>
    </w:p>
    <w:p w14:paraId="32F9B563" w14:textId="77777777" w:rsidR="00106C0F" w:rsidRPr="005F19B2" w:rsidRDefault="00106C0F" w:rsidP="00232315">
      <w:pPr>
        <w:jc w:val="both"/>
      </w:pPr>
      <w:r w:rsidRPr="005F19B2">
        <w:t>Une attention particulière sera portée à l'éclairage artificiel</w:t>
      </w:r>
    </w:p>
    <w:p w14:paraId="7818CC38" w14:textId="345418B5" w:rsidR="00106C0F" w:rsidRPr="005F19B2" w:rsidRDefault="00106C0F" w:rsidP="00232315">
      <w:pPr>
        <w:jc w:val="both"/>
      </w:pPr>
      <w:r w:rsidRPr="009D6DC7">
        <w:rPr>
          <w:b/>
        </w:rPr>
        <w:t xml:space="preserve">Adaptation d'ensemble du bâtiment et de ses installations vis à vis de la maîtrise de l'énergie </w:t>
      </w:r>
      <w:r w:rsidRPr="005F19B2">
        <w:t xml:space="preserve">(par exemple l'inertie du bâtiment par rapport à la régulation. </w:t>
      </w:r>
      <w:r w:rsidR="00F138E7" w:rsidRPr="005F19B2">
        <w:t>Amélioration</w:t>
      </w:r>
      <w:r w:rsidRPr="005F19B2">
        <w:t xml:space="preserve"> rapidement possible de l’éclairage naturel), Couplages énergétiques des différents usages.</w:t>
      </w:r>
    </w:p>
    <w:p w14:paraId="68C87B29" w14:textId="77777777" w:rsidR="00106C0F" w:rsidRPr="009D6DC7" w:rsidRDefault="00106C0F" w:rsidP="00232315">
      <w:pPr>
        <w:jc w:val="both"/>
        <w:rPr>
          <w:b/>
        </w:rPr>
      </w:pPr>
      <w:r w:rsidRPr="009D6DC7">
        <w:rPr>
          <w:b/>
        </w:rPr>
        <w:t>Analyse des conditions d'exploitation :</w:t>
      </w:r>
    </w:p>
    <w:p w14:paraId="54D1BF3A" w14:textId="77777777" w:rsidR="00106C0F" w:rsidRPr="005F19B2" w:rsidRDefault="00106C0F" w:rsidP="00232315">
      <w:pPr>
        <w:jc w:val="both"/>
      </w:pPr>
      <w:r w:rsidRPr="005F19B2">
        <w:t>Par exemple adéquation des contrats et tarifs,</w:t>
      </w:r>
    </w:p>
    <w:p w14:paraId="0DA20870" w14:textId="77777777" w:rsidR="00106C0F" w:rsidRPr="005F19B2" w:rsidRDefault="00106C0F" w:rsidP="00232315">
      <w:pPr>
        <w:jc w:val="both"/>
      </w:pPr>
      <w:r w:rsidRPr="005F19B2">
        <w:t>Validation des suivis de comptages</w:t>
      </w:r>
    </w:p>
    <w:p w14:paraId="1C2A678A" w14:textId="0E285CF0" w:rsidR="00106C0F" w:rsidRPr="005F19B2" w:rsidRDefault="00106C0F" w:rsidP="00232315">
      <w:pPr>
        <w:jc w:val="both"/>
      </w:pPr>
      <w:r w:rsidRPr="005F19B2">
        <w:t xml:space="preserve">Validation des bonnes conditions d’exploitation d’une GTB (quand elle existe), ou au contraire indication de réglages voire </w:t>
      </w:r>
      <w:r w:rsidR="00F138E7" w:rsidRPr="005F19B2">
        <w:t>préconisation de</w:t>
      </w:r>
      <w:r w:rsidRPr="005F19B2">
        <w:t xml:space="preserve"> modification.</w:t>
      </w:r>
    </w:p>
    <w:p w14:paraId="2EC6D0EE" w14:textId="77777777" w:rsidR="00106C0F" w:rsidRPr="005F19B2" w:rsidRDefault="00106C0F" w:rsidP="00232315">
      <w:pPr>
        <w:jc w:val="both"/>
      </w:pPr>
      <w:r w:rsidRPr="005F19B2">
        <w:t xml:space="preserve">Evolution des outils de maintenance, </w:t>
      </w:r>
      <w:r w:rsidRPr="009D6DC7">
        <w:rPr>
          <w:b/>
        </w:rPr>
        <w:t>Possibilité immédiate ou à terme de diversification énergétique</w:t>
      </w:r>
      <w:r w:rsidRPr="005F19B2">
        <w:t>, de substitution et/ou de l'utilisation de techniques nouvelles: dans ce cas une analyse précise des possibilités d'approvisionnement ou disponibilités sur le site devra être faite.</w:t>
      </w:r>
    </w:p>
    <w:p w14:paraId="1C4A198C" w14:textId="77777777" w:rsidR="00106C0F" w:rsidRPr="005F19B2" w:rsidRDefault="00106C0F" w:rsidP="00232315">
      <w:pPr>
        <w:jc w:val="both"/>
      </w:pPr>
    </w:p>
    <w:p w14:paraId="61C2D697" w14:textId="77777777" w:rsidR="00106C0F" w:rsidRPr="005F19B2" w:rsidRDefault="00106C0F" w:rsidP="00232315">
      <w:pPr>
        <w:pStyle w:val="StyleAdeme2"/>
      </w:pPr>
      <w:bookmarkStart w:id="110" w:name="_Toc322429597"/>
      <w:bookmarkStart w:id="111" w:name="_Toc322429723"/>
      <w:bookmarkStart w:id="112" w:name="_Toc445629378"/>
      <w:r>
        <w:t>T</w:t>
      </w:r>
      <w:r w:rsidRPr="005F19B2">
        <w:t>ests et exploitation</w:t>
      </w:r>
      <w:bookmarkEnd w:id="110"/>
      <w:bookmarkEnd w:id="111"/>
      <w:bookmarkEnd w:id="112"/>
    </w:p>
    <w:p w14:paraId="0AAF4AAE" w14:textId="77777777" w:rsidR="00106C0F" w:rsidRPr="005F19B2" w:rsidRDefault="00106C0F" w:rsidP="00232315">
      <w:pPr>
        <w:jc w:val="both"/>
      </w:pPr>
      <w:r w:rsidRPr="005F19B2">
        <w:t>On établira ensuite, pour chaque bâtiment ou équipement:</w:t>
      </w:r>
    </w:p>
    <w:p w14:paraId="3F14C064" w14:textId="77777777" w:rsidR="00106C0F" w:rsidRPr="005F19B2" w:rsidRDefault="00106C0F" w:rsidP="00232315">
      <w:pPr>
        <w:jc w:val="both"/>
      </w:pPr>
      <w:r w:rsidRPr="005F19B2">
        <w:t>Un tableau rappelant les paramètres principaux sur lesquels porteront les améliorations (déperditions, consommations, rendements...</w:t>
      </w:r>
    </w:p>
    <w:p w14:paraId="2F3B3595" w14:textId="77777777" w:rsidR="00106C0F" w:rsidRPr="005F19B2" w:rsidRDefault="00106C0F" w:rsidP="00232315">
      <w:pPr>
        <w:jc w:val="both"/>
      </w:pPr>
      <w:r w:rsidRPr="005F19B2">
        <w:t>La liste des améliorations possibles au niveau de l'exploitation (conduite des installations, entretien des équipements, respect des températures...)</w:t>
      </w:r>
    </w:p>
    <w:p w14:paraId="035F5323" w14:textId="77777777" w:rsidR="00106C0F" w:rsidRPr="005F19B2" w:rsidRDefault="00106C0F" w:rsidP="00232315">
      <w:pPr>
        <w:jc w:val="both"/>
      </w:pPr>
      <w:r w:rsidRPr="005F19B2">
        <w:t>Le résultat du test des améliorations envisageables (amélioration du bâti et des installations thermiques, modification d'équipements ou de commandes, utilisation des énergies renouvelables, renégociation de contrat de fourniture d'énergie, de contrats de maintenance, modification d'abonnements...</w:t>
      </w:r>
    </w:p>
    <w:p w14:paraId="0BEF5222" w14:textId="77777777" w:rsidR="00106C0F" w:rsidRPr="005F19B2" w:rsidRDefault="00106C0F" w:rsidP="00232315">
      <w:pPr>
        <w:jc w:val="both"/>
      </w:pPr>
      <w:r w:rsidRPr="005F19B2">
        <w:t>Pour chaque intervention envisagée on donnera :</w:t>
      </w:r>
    </w:p>
    <w:p w14:paraId="772EA21D" w14:textId="77777777" w:rsidR="00106C0F" w:rsidRPr="005F19B2" w:rsidRDefault="00106C0F" w:rsidP="00232315">
      <w:pPr>
        <w:numPr>
          <w:ilvl w:val="0"/>
          <w:numId w:val="21"/>
        </w:numPr>
        <w:spacing w:after="0" w:line="240" w:lineRule="auto"/>
        <w:jc w:val="both"/>
      </w:pPr>
      <w:proofErr w:type="gramStart"/>
      <w:r w:rsidRPr="005F19B2">
        <w:t>la</w:t>
      </w:r>
      <w:proofErr w:type="gramEnd"/>
      <w:r w:rsidRPr="005F19B2">
        <w:t xml:space="preserve"> description détaillée de la mise en œuvre des travaux (surface, longueur, épaisseur, matériels...)</w:t>
      </w:r>
    </w:p>
    <w:p w14:paraId="530E227A" w14:textId="77777777" w:rsidR="00106C0F" w:rsidRPr="005F19B2" w:rsidRDefault="00106C0F" w:rsidP="00232315">
      <w:pPr>
        <w:numPr>
          <w:ilvl w:val="0"/>
          <w:numId w:val="21"/>
        </w:numPr>
        <w:spacing w:after="0" w:line="240" w:lineRule="auto"/>
        <w:jc w:val="both"/>
      </w:pPr>
      <w:proofErr w:type="gramStart"/>
      <w:r w:rsidRPr="005F19B2">
        <w:t>les</w:t>
      </w:r>
      <w:proofErr w:type="gramEnd"/>
      <w:r w:rsidRPr="005F19B2">
        <w:t xml:space="preserve"> coûts (unitaires et quantitatifs) correspondants en précisant la source d'information pour les prix</w:t>
      </w:r>
    </w:p>
    <w:p w14:paraId="604D8A8B" w14:textId="77777777" w:rsidR="00106C0F" w:rsidRPr="005F19B2" w:rsidRDefault="00106C0F" w:rsidP="00232315">
      <w:pPr>
        <w:numPr>
          <w:ilvl w:val="0"/>
          <w:numId w:val="21"/>
        </w:numPr>
        <w:spacing w:after="0" w:line="240" w:lineRule="auto"/>
        <w:jc w:val="both"/>
      </w:pPr>
      <w:proofErr w:type="gramStart"/>
      <w:r w:rsidRPr="005F19B2">
        <w:t>un</w:t>
      </w:r>
      <w:proofErr w:type="gramEnd"/>
      <w:r w:rsidRPr="005F19B2">
        <w:t xml:space="preserve"> calcul de rentabilité adapté au maître d'ouvrage. Ainsi il devra être précisé, à minima le temps de retour brut en relation avec la durée de vie estimée du matériel ou de l'équipement mis en œuvre, et préférentiellement, un calcul de coût global actualisé. Ce calcul intègrera des hypothèses d’évolution de prix des énergies.</w:t>
      </w:r>
    </w:p>
    <w:p w14:paraId="19C8E9BD" w14:textId="30B17E96" w:rsidR="00106C0F" w:rsidRPr="005F19B2" w:rsidRDefault="00F138E7" w:rsidP="00232315">
      <w:pPr>
        <w:numPr>
          <w:ilvl w:val="0"/>
          <w:numId w:val="21"/>
        </w:numPr>
        <w:spacing w:after="0" w:line="240" w:lineRule="auto"/>
        <w:jc w:val="both"/>
      </w:pPr>
      <w:proofErr w:type="gramStart"/>
      <w:r>
        <w:t>p</w:t>
      </w:r>
      <w:r w:rsidR="00106C0F" w:rsidRPr="005F19B2">
        <w:t>our</w:t>
      </w:r>
      <w:proofErr w:type="gramEnd"/>
      <w:r w:rsidR="00106C0F" w:rsidRPr="005F19B2">
        <w:t xml:space="preserve"> faciliter la prise de décision, le prestataire intégrera dans son chiffrage les modalités ou dispositifs de soutien financier applicables selon la situation du maître d'ouvrage: certificats d'économie d'énergie, crédits d'impôts, subventions nationales ou locales…</w:t>
      </w:r>
    </w:p>
    <w:p w14:paraId="4BBBB912" w14:textId="77777777" w:rsidR="00106C0F" w:rsidRDefault="00106C0F" w:rsidP="00232315">
      <w:pPr>
        <w:jc w:val="both"/>
      </w:pPr>
      <w:bookmarkStart w:id="113" w:name="_Toc322429598"/>
      <w:bookmarkStart w:id="114" w:name="_Toc322429724"/>
      <w:bookmarkStart w:id="115" w:name="_Toc445629379"/>
      <w:bookmarkStart w:id="116" w:name="_Toc275186073"/>
    </w:p>
    <w:p w14:paraId="7BB7D754" w14:textId="77777777" w:rsidR="00106C0F" w:rsidRPr="005F19B2" w:rsidRDefault="00106C0F" w:rsidP="00232315">
      <w:pPr>
        <w:pStyle w:val="StyleAdeme1"/>
      </w:pPr>
      <w:r w:rsidRPr="005F19B2">
        <w:t>Phase 3 : Synthèse</w:t>
      </w:r>
      <w:bookmarkEnd w:id="113"/>
      <w:bookmarkEnd w:id="114"/>
      <w:bookmarkEnd w:id="115"/>
      <w:bookmarkEnd w:id="116"/>
    </w:p>
    <w:p w14:paraId="56CCB204" w14:textId="77777777" w:rsidR="00106C0F" w:rsidRPr="005F19B2" w:rsidRDefault="00106C0F" w:rsidP="00232315">
      <w:pPr>
        <w:jc w:val="both"/>
      </w:pPr>
      <w:r w:rsidRPr="005F19B2">
        <w:t>A partir de cette étude il sera proposé plusieurs programmes cohérents d'améliorations :</w:t>
      </w:r>
    </w:p>
    <w:p w14:paraId="05D63114" w14:textId="77777777" w:rsidR="00106C0F" w:rsidRPr="005F19B2" w:rsidRDefault="00106C0F" w:rsidP="00232315">
      <w:pPr>
        <w:numPr>
          <w:ilvl w:val="0"/>
          <w:numId w:val="21"/>
        </w:numPr>
        <w:spacing w:after="0" w:line="240" w:lineRule="auto"/>
        <w:jc w:val="both"/>
      </w:pPr>
      <w:proofErr w:type="gramStart"/>
      <w:r w:rsidRPr="005F19B2">
        <w:t>sur</w:t>
      </w:r>
      <w:proofErr w:type="gramEnd"/>
      <w:r w:rsidRPr="005F19B2">
        <w:t xml:space="preserve"> les conditions d'utilisation et de meilleure exploitation du bâtiment (températures de chauffage et de conditionnement d'air, ralentis de nuit ou d’inoccupation, modification du contrat d'exploitation, révision des organes et durées de programmation minuterie...), </w:t>
      </w:r>
    </w:p>
    <w:p w14:paraId="1172BCC0" w14:textId="5B761E84" w:rsidR="0047027B" w:rsidRDefault="00106C0F" w:rsidP="00232315">
      <w:pPr>
        <w:numPr>
          <w:ilvl w:val="0"/>
          <w:numId w:val="21"/>
        </w:numPr>
        <w:spacing w:after="0" w:line="240" w:lineRule="auto"/>
        <w:jc w:val="both"/>
      </w:pPr>
      <w:proofErr w:type="gramStart"/>
      <w:r w:rsidRPr="005F19B2">
        <w:lastRenderedPageBreak/>
        <w:t>de</w:t>
      </w:r>
      <w:proofErr w:type="gramEnd"/>
      <w:r w:rsidRPr="005F19B2">
        <w:t xml:space="preserve"> travaux techniquement envisageables tant pour ce qui concerne le bâti que les installations thermiques et les autres équipements ou usages spécifiques, en tenant compte des interactions entre améliorations proposées (par exemple, reprise de l'équilibrage et </w:t>
      </w:r>
      <w:proofErr w:type="spellStart"/>
      <w:r w:rsidRPr="005F19B2">
        <w:t>re</w:t>
      </w:r>
      <w:proofErr w:type="spellEnd"/>
      <w:r w:rsidRPr="005F19B2">
        <w:t>-réglage des régulations en cas de tra</w:t>
      </w:r>
      <w:r w:rsidR="00917889">
        <w:t>vaux d'isolation des parois...),</w:t>
      </w:r>
    </w:p>
    <w:p w14:paraId="4A00A3ED" w14:textId="77777777" w:rsidR="0047027B" w:rsidRDefault="0047027B" w:rsidP="0047027B">
      <w:pPr>
        <w:spacing w:after="0" w:line="240" w:lineRule="auto"/>
        <w:jc w:val="both"/>
      </w:pPr>
    </w:p>
    <w:p w14:paraId="052575C8" w14:textId="147790F4" w:rsidR="00106C0F" w:rsidRPr="005F19B2" w:rsidRDefault="00106C0F" w:rsidP="0047027B">
      <w:pPr>
        <w:spacing w:after="0" w:line="240" w:lineRule="auto"/>
        <w:jc w:val="both"/>
      </w:pPr>
      <w:proofErr w:type="gramStart"/>
      <w:r w:rsidRPr="005F19B2">
        <w:t>avec</w:t>
      </w:r>
      <w:proofErr w:type="gramEnd"/>
      <w:r w:rsidRPr="005F19B2">
        <w:t>:</w:t>
      </w:r>
    </w:p>
    <w:p w14:paraId="09241EE6" w14:textId="77777777" w:rsidR="00106C0F" w:rsidRPr="0047027B" w:rsidRDefault="00106C0F" w:rsidP="0047027B">
      <w:pPr>
        <w:pStyle w:val="Paragraphedeliste"/>
        <w:numPr>
          <w:ilvl w:val="0"/>
          <w:numId w:val="36"/>
        </w:numPr>
        <w:jc w:val="both"/>
        <w:rPr>
          <w:rFonts w:asciiTheme="minorHAnsi" w:hAnsiTheme="minorHAnsi"/>
          <w:color w:val="auto"/>
          <w:sz w:val="22"/>
        </w:rPr>
      </w:pPr>
      <w:r w:rsidRPr="0047027B">
        <w:rPr>
          <w:rFonts w:asciiTheme="minorHAnsi" w:hAnsiTheme="minorHAnsi"/>
          <w:color w:val="auto"/>
          <w:sz w:val="22"/>
        </w:rPr>
        <w:t>Descriptions des interventions à mettre en œuvre,</w:t>
      </w:r>
    </w:p>
    <w:p w14:paraId="49C21B98" w14:textId="77777777" w:rsidR="00106C0F" w:rsidRPr="0047027B" w:rsidRDefault="00106C0F" w:rsidP="0047027B">
      <w:pPr>
        <w:pStyle w:val="Paragraphedeliste"/>
        <w:numPr>
          <w:ilvl w:val="0"/>
          <w:numId w:val="36"/>
        </w:numPr>
        <w:jc w:val="both"/>
        <w:rPr>
          <w:rFonts w:asciiTheme="minorHAnsi" w:hAnsiTheme="minorHAnsi"/>
          <w:color w:val="auto"/>
          <w:sz w:val="22"/>
        </w:rPr>
      </w:pPr>
      <w:r w:rsidRPr="0047027B">
        <w:rPr>
          <w:rFonts w:asciiTheme="minorHAnsi" w:hAnsiTheme="minorHAnsi"/>
          <w:color w:val="auto"/>
          <w:sz w:val="22"/>
        </w:rPr>
        <w:t>Détermination de l'enveloppe financière</w:t>
      </w:r>
    </w:p>
    <w:p w14:paraId="36A97F58" w14:textId="77777777" w:rsidR="00106C0F" w:rsidRPr="0047027B" w:rsidRDefault="00106C0F" w:rsidP="0047027B">
      <w:pPr>
        <w:pStyle w:val="Paragraphedeliste"/>
        <w:numPr>
          <w:ilvl w:val="0"/>
          <w:numId w:val="36"/>
        </w:numPr>
        <w:jc w:val="both"/>
        <w:rPr>
          <w:rFonts w:asciiTheme="minorHAnsi" w:hAnsiTheme="minorHAnsi"/>
          <w:b/>
          <w:color w:val="auto"/>
          <w:sz w:val="22"/>
        </w:rPr>
      </w:pPr>
      <w:r w:rsidRPr="0047027B">
        <w:rPr>
          <w:rFonts w:asciiTheme="minorHAnsi" w:hAnsiTheme="minorHAnsi"/>
          <w:color w:val="auto"/>
          <w:sz w:val="22"/>
        </w:rPr>
        <w:t xml:space="preserve">Comparaison entre la consommation avant et après travaux en tenant compte de l'ensemble du programme proposé, </w:t>
      </w:r>
      <w:r w:rsidRPr="0047027B">
        <w:rPr>
          <w:rFonts w:asciiTheme="minorHAnsi" w:hAnsiTheme="minorHAnsi"/>
          <w:b/>
          <w:color w:val="auto"/>
          <w:sz w:val="22"/>
        </w:rPr>
        <w:t>et évaluation des réductions d’émissions de gaz à effet de serre avec les contenus CO2 des énergies indiqués en annexe</w:t>
      </w:r>
    </w:p>
    <w:p w14:paraId="1F8726BE" w14:textId="77777777" w:rsidR="00106C0F" w:rsidRPr="0047027B" w:rsidRDefault="00106C0F" w:rsidP="0047027B">
      <w:pPr>
        <w:pStyle w:val="Paragraphedeliste"/>
        <w:numPr>
          <w:ilvl w:val="0"/>
          <w:numId w:val="36"/>
        </w:numPr>
        <w:jc w:val="both"/>
        <w:rPr>
          <w:rFonts w:asciiTheme="minorHAnsi" w:hAnsiTheme="minorHAnsi"/>
          <w:color w:val="auto"/>
          <w:sz w:val="22"/>
        </w:rPr>
      </w:pPr>
      <w:r w:rsidRPr="0047027B">
        <w:rPr>
          <w:rFonts w:asciiTheme="minorHAnsi" w:hAnsiTheme="minorHAnsi"/>
          <w:color w:val="auto"/>
          <w:sz w:val="22"/>
        </w:rPr>
        <w:t xml:space="preserve">Un calcul de rentabilité adapté au maître d'ouvrage, avec des hypothèses d’évolution des prix des énergies comme indiqué en annexe </w:t>
      </w:r>
    </w:p>
    <w:p w14:paraId="1EE5FD59" w14:textId="77777777" w:rsidR="00106C0F" w:rsidRPr="0047027B" w:rsidRDefault="00106C0F" w:rsidP="0047027B">
      <w:pPr>
        <w:pStyle w:val="Paragraphedeliste"/>
        <w:numPr>
          <w:ilvl w:val="0"/>
          <w:numId w:val="36"/>
        </w:numPr>
        <w:jc w:val="both"/>
        <w:rPr>
          <w:rFonts w:asciiTheme="minorHAnsi" w:hAnsiTheme="minorHAnsi"/>
          <w:color w:val="auto"/>
          <w:sz w:val="22"/>
        </w:rPr>
      </w:pPr>
      <w:r w:rsidRPr="0047027B">
        <w:rPr>
          <w:rFonts w:asciiTheme="minorHAnsi" w:hAnsiTheme="minorHAnsi"/>
          <w:color w:val="auto"/>
          <w:sz w:val="22"/>
        </w:rPr>
        <w:t xml:space="preserve">Une proposition si nécessaire d'études plus détaillées pour des interventions complexes </w:t>
      </w:r>
    </w:p>
    <w:p w14:paraId="78350D41" w14:textId="77777777" w:rsidR="00106C0F" w:rsidRPr="005F19B2" w:rsidRDefault="00106C0F" w:rsidP="00232315">
      <w:pPr>
        <w:jc w:val="both"/>
      </w:pPr>
    </w:p>
    <w:p w14:paraId="264A7339" w14:textId="77777777" w:rsidR="00106C0F" w:rsidRPr="005F19B2" w:rsidRDefault="00106C0F" w:rsidP="00232315">
      <w:pPr>
        <w:pStyle w:val="PrambuleEncadrTexteAdeme"/>
      </w:pPr>
      <w:r w:rsidRPr="005F19B2">
        <w:t>Ces différents programmes cohérents de travaux devront permettre d’atteindre </w:t>
      </w:r>
      <w:r>
        <w:t xml:space="preserve">les objectifs des scénarios suivants </w:t>
      </w:r>
      <w:r w:rsidRPr="005F19B2">
        <w:t>:</w:t>
      </w:r>
    </w:p>
    <w:p w14:paraId="113307E2" w14:textId="77777777" w:rsidR="00106C0F" w:rsidRDefault="00106C0F" w:rsidP="00232315">
      <w:pPr>
        <w:pStyle w:val="PrambuleEncadrTexteAdeme"/>
      </w:pPr>
    </w:p>
    <w:p w14:paraId="6DC22916" w14:textId="77777777" w:rsidR="00106C0F" w:rsidRDefault="00106C0F" w:rsidP="00232315">
      <w:pPr>
        <w:pStyle w:val="PrambuleEncadrTexteAdeme"/>
      </w:pPr>
      <w:r>
        <w:t xml:space="preserve">Pour les bâtiments résidentiels : </w:t>
      </w:r>
    </w:p>
    <w:p w14:paraId="0B91300B" w14:textId="7311BAE1" w:rsidR="005A7ABC" w:rsidRDefault="005A7ABC" w:rsidP="005A7ABC">
      <w:pPr>
        <w:pStyle w:val="PrambuleEncadrTexteAdeme"/>
      </w:pPr>
      <w:r w:rsidRPr="00622AF9">
        <w:sym w:font="Wingdings" w:char="F0E8"/>
      </w:r>
      <w:r>
        <w:t xml:space="preserve"> Scénario 1 : un gain minimum de 35% d’économie d’énergie primaire pour les 5 usages RT, par rapport à la consommation conventionnelle avant travaux</w:t>
      </w:r>
    </w:p>
    <w:p w14:paraId="11825E01" w14:textId="13D6D370" w:rsidR="006D4536" w:rsidRDefault="006D4536" w:rsidP="006D4536">
      <w:pPr>
        <w:pStyle w:val="PrambuleEncadrTexteAdeme"/>
      </w:pPr>
      <w:r w:rsidRPr="00622AF9">
        <w:sym w:font="Wingdings" w:char="F0E8"/>
      </w:r>
      <w:r>
        <w:t xml:space="preserve"> Scénario 2 : un gain minimum de 55% d’économie d’énergie primaire pour les 5 usages RT, par rapport à la consommation conventionnelle avant travaux</w:t>
      </w:r>
    </w:p>
    <w:p w14:paraId="5BECC679" w14:textId="7475F999" w:rsidR="005A7ABC" w:rsidRDefault="005A7ABC" w:rsidP="005A7ABC">
      <w:pPr>
        <w:pStyle w:val="PrambuleEncadrTexteAdeme"/>
      </w:pPr>
      <w:r w:rsidRPr="00622AF9">
        <w:sym w:font="Wingdings" w:char="F0E8"/>
      </w:r>
      <w:r w:rsidR="006D4536">
        <w:t xml:space="preserve"> Scénario 3</w:t>
      </w:r>
      <w:r>
        <w:t xml:space="preserve"> : un </w:t>
      </w:r>
      <w:r w:rsidRPr="00CB2E35">
        <w:t>scéna</w:t>
      </w:r>
      <w:r>
        <w:t xml:space="preserve">rio correspondant </w:t>
      </w:r>
      <w:r w:rsidRPr="00CB2E35">
        <w:t>a</w:t>
      </w:r>
      <w:r>
        <w:t>u niveau</w:t>
      </w:r>
      <w:r w:rsidRPr="00CB2E35">
        <w:t xml:space="preserve"> </w:t>
      </w:r>
      <w:r w:rsidRPr="00A33A72">
        <w:rPr>
          <w:u w:val="single"/>
        </w:rPr>
        <w:t>BBC Rénovation</w:t>
      </w:r>
      <w:r>
        <w:t>, soit 80 * (a+b) kWhEP/m2.an)</w:t>
      </w:r>
    </w:p>
    <w:p w14:paraId="46129C39" w14:textId="77777777" w:rsidR="00106C0F" w:rsidRDefault="00106C0F" w:rsidP="00232315">
      <w:pPr>
        <w:pStyle w:val="PrambuleEncadrTexteAdeme"/>
      </w:pPr>
    </w:p>
    <w:p w14:paraId="45A70F99" w14:textId="65CA48AE" w:rsidR="00106C0F" w:rsidRDefault="00106C0F" w:rsidP="00232315">
      <w:pPr>
        <w:pStyle w:val="PrambuleEncadrTexteAdeme"/>
      </w:pPr>
      <w:r>
        <w:t xml:space="preserve">Pour les bâtiments tertiaires : </w:t>
      </w:r>
    </w:p>
    <w:p w14:paraId="350E43DD" w14:textId="77777777" w:rsidR="00106C0F" w:rsidRDefault="00106C0F" w:rsidP="00232315">
      <w:pPr>
        <w:pStyle w:val="PrambuleEncadrTexteAdeme"/>
      </w:pPr>
      <w:r w:rsidRPr="00622AF9">
        <w:sym w:font="Wingdings" w:char="F0E8"/>
      </w:r>
      <w:r>
        <w:t xml:space="preserve"> Scénario 1 : un gain minimum de 40%</w:t>
      </w:r>
      <w:r w:rsidRPr="00ED1628">
        <w:t xml:space="preserve"> d’économie d’énergie </w:t>
      </w:r>
      <w:r>
        <w:t xml:space="preserve">finale </w:t>
      </w:r>
      <w:r w:rsidRPr="00ED1628">
        <w:t>tous usages confondus par rapport à l</w:t>
      </w:r>
      <w:r>
        <w:t>’année de référence (qui ne peut être antérieure à 2010)</w:t>
      </w:r>
    </w:p>
    <w:p w14:paraId="785E45E4" w14:textId="77777777" w:rsidR="00106C0F" w:rsidRDefault="00106C0F" w:rsidP="00232315">
      <w:pPr>
        <w:pStyle w:val="PrambuleEncadrTexteAdeme"/>
      </w:pPr>
      <w:r w:rsidRPr="00622AF9">
        <w:sym w:font="Wingdings" w:char="F0E8"/>
      </w:r>
      <w:r>
        <w:t xml:space="preserve"> A minima pour les bâtiments assujettis au dispositif éco énergie tertiaire (obligation issue de la loi Elan </w:t>
      </w:r>
      <w:r w:rsidRPr="00795C65">
        <w:t>du 23 novembre 2018</w:t>
      </w:r>
      <w:r>
        <w:t xml:space="preserve">) : </w:t>
      </w:r>
    </w:p>
    <w:p w14:paraId="53AC3955" w14:textId="35ED71AD" w:rsidR="00106C0F" w:rsidRDefault="00D1469C" w:rsidP="00232315">
      <w:pPr>
        <w:pStyle w:val="PrambuleEncadrTexteAdeme"/>
      </w:pPr>
      <w:r>
        <w:t xml:space="preserve">- </w:t>
      </w:r>
      <w:r w:rsidR="00106C0F">
        <w:t>Scénario 2a : un gain minimum de 50%</w:t>
      </w:r>
      <w:r w:rsidR="00106C0F" w:rsidRPr="00ED1628">
        <w:t xml:space="preserve"> d’économie d’énergie </w:t>
      </w:r>
      <w:r w:rsidR="00106C0F">
        <w:t xml:space="preserve">finale </w:t>
      </w:r>
      <w:r w:rsidR="00106C0F" w:rsidRPr="00ED1628">
        <w:t>tous usages confondus par rapport à l</w:t>
      </w:r>
      <w:r w:rsidR="00106C0F">
        <w:t>’année de référence (qui ne peut être antérieure à 2010)</w:t>
      </w:r>
      <w:r w:rsidR="00106C0F" w:rsidRPr="00ED1628">
        <w:t>.</w:t>
      </w:r>
    </w:p>
    <w:p w14:paraId="11205550" w14:textId="65E21807" w:rsidR="00106C0F" w:rsidRDefault="00D1469C" w:rsidP="00232315">
      <w:pPr>
        <w:pStyle w:val="PrambuleEncadrTexteAdeme"/>
      </w:pPr>
      <w:r>
        <w:t xml:space="preserve">- </w:t>
      </w:r>
      <w:r w:rsidR="00106C0F">
        <w:t>Scénario 2b : un gain minimum de 60%</w:t>
      </w:r>
      <w:r w:rsidR="00106C0F" w:rsidRPr="00ED1628">
        <w:t xml:space="preserve"> d’économie d’énergie </w:t>
      </w:r>
      <w:r w:rsidR="00106C0F">
        <w:t xml:space="preserve">finale </w:t>
      </w:r>
      <w:r w:rsidR="00106C0F" w:rsidRPr="00ED1628">
        <w:t>tous usages confondus par rapport à l</w:t>
      </w:r>
      <w:r w:rsidR="00106C0F">
        <w:t>’année de référence (qui ne peut être antérieure à 2010)</w:t>
      </w:r>
      <w:r w:rsidR="00106C0F" w:rsidRPr="00ED1628">
        <w:t>.</w:t>
      </w:r>
    </w:p>
    <w:p w14:paraId="207592F7" w14:textId="77777777" w:rsidR="00106C0F" w:rsidRDefault="00106C0F" w:rsidP="00232315">
      <w:pPr>
        <w:pStyle w:val="PrambuleEncadrTexteAdeme"/>
      </w:pPr>
    </w:p>
    <w:p w14:paraId="5993CA59" w14:textId="5CC7C2F2" w:rsidR="00106C0F" w:rsidRDefault="00106C0F" w:rsidP="00232315">
      <w:pPr>
        <w:pStyle w:val="PrambuleEncadrTexteAdeme"/>
      </w:pPr>
      <w:r w:rsidRPr="00622AF9">
        <w:sym w:font="Wingdings" w:char="F0E8"/>
      </w:r>
      <w:r>
        <w:t xml:space="preserve"> Scénario 3 : un </w:t>
      </w:r>
      <w:r w:rsidRPr="00CB2E35">
        <w:t xml:space="preserve">scénario correspondant au niveau de performance du label </w:t>
      </w:r>
      <w:r w:rsidRPr="00A33A72">
        <w:rPr>
          <w:u w:val="single"/>
        </w:rPr>
        <w:t>BBC Rénovation</w:t>
      </w:r>
      <w:r>
        <w:rPr>
          <w:u w:val="single"/>
        </w:rPr>
        <w:t xml:space="preserve"> (Cep&lt;Cref-40% pour les 5 usages réglementés) ; ce scénario fait l’objet d’un calcul réglementaire mais devra également </w:t>
      </w:r>
      <w:r w:rsidR="00F000FD">
        <w:rPr>
          <w:u w:val="single"/>
        </w:rPr>
        <w:t xml:space="preserve">comprendre </w:t>
      </w:r>
      <w:r>
        <w:rPr>
          <w:u w:val="single"/>
        </w:rPr>
        <w:t>un calcul des gains d’économies en énergie finale tous usages.</w:t>
      </w:r>
    </w:p>
    <w:p w14:paraId="15C69027" w14:textId="77777777" w:rsidR="00106C0F" w:rsidRPr="005F19B2" w:rsidRDefault="00106C0F" w:rsidP="00232315">
      <w:pPr>
        <w:jc w:val="both"/>
      </w:pPr>
    </w:p>
    <w:p w14:paraId="7D94D725" w14:textId="77777777" w:rsidR="00106C0F" w:rsidRPr="009D6DC7" w:rsidRDefault="00106C0F" w:rsidP="00232315">
      <w:pPr>
        <w:jc w:val="both"/>
        <w:rPr>
          <w:b/>
        </w:rPr>
      </w:pPr>
      <w:r w:rsidRPr="009D6DC7">
        <w:rPr>
          <w:b/>
        </w:rPr>
        <w:t>Le rapport d'audit énergétique remis au maître d'ouvrage doit comprendre:</w:t>
      </w:r>
    </w:p>
    <w:p w14:paraId="520EA25F" w14:textId="77777777" w:rsidR="00106C0F" w:rsidRPr="005F19B2" w:rsidRDefault="00106C0F" w:rsidP="00232315">
      <w:pPr>
        <w:numPr>
          <w:ilvl w:val="0"/>
          <w:numId w:val="21"/>
        </w:numPr>
        <w:spacing w:after="0" w:line="240" w:lineRule="auto"/>
        <w:jc w:val="both"/>
      </w:pPr>
      <w:r w:rsidRPr="005F19B2">
        <w:t>La phase de description et d'examen</w:t>
      </w:r>
    </w:p>
    <w:p w14:paraId="16780123" w14:textId="77777777" w:rsidR="00106C0F" w:rsidRPr="005F19B2" w:rsidRDefault="00106C0F" w:rsidP="00232315">
      <w:pPr>
        <w:numPr>
          <w:ilvl w:val="0"/>
          <w:numId w:val="21"/>
        </w:numPr>
        <w:spacing w:after="0" w:line="240" w:lineRule="auto"/>
        <w:jc w:val="both"/>
      </w:pPr>
      <w:r w:rsidRPr="005F19B2">
        <w:t>Les analyses et résultats</w:t>
      </w:r>
    </w:p>
    <w:p w14:paraId="14D06167" w14:textId="77777777" w:rsidR="00106C0F" w:rsidRPr="005F19B2" w:rsidRDefault="00106C0F" w:rsidP="00232315">
      <w:pPr>
        <w:numPr>
          <w:ilvl w:val="0"/>
          <w:numId w:val="21"/>
        </w:numPr>
        <w:spacing w:after="0" w:line="240" w:lineRule="auto"/>
        <w:jc w:val="both"/>
      </w:pPr>
      <w:r w:rsidRPr="005F19B2">
        <w:t>La synthèse permettant au client d'apprécier l'intérêt technique et économique des programmes d’améliorations préconisées</w:t>
      </w:r>
    </w:p>
    <w:p w14:paraId="19355D0D" w14:textId="77777777" w:rsidR="00106C0F" w:rsidRPr="005F19B2" w:rsidRDefault="00106C0F" w:rsidP="00232315">
      <w:pPr>
        <w:numPr>
          <w:ilvl w:val="0"/>
          <w:numId w:val="21"/>
        </w:numPr>
        <w:spacing w:after="0" w:line="240" w:lineRule="auto"/>
        <w:jc w:val="both"/>
      </w:pPr>
      <w:r w:rsidRPr="005F19B2">
        <w:t>Un tableau de mise en place d'une comptabilité énergétique mensuelle, par énergie et récapitulatif, avec indications de valeurs cibles correspondant à une gestion optimisée et intégrant les effets des travaux.</w:t>
      </w:r>
    </w:p>
    <w:p w14:paraId="2F3F6AC7" w14:textId="77777777" w:rsidR="00106C0F" w:rsidRPr="005F19B2" w:rsidRDefault="00106C0F" w:rsidP="00232315">
      <w:pPr>
        <w:numPr>
          <w:ilvl w:val="0"/>
          <w:numId w:val="21"/>
        </w:numPr>
        <w:spacing w:after="0" w:line="240" w:lineRule="auto"/>
        <w:jc w:val="both"/>
      </w:pPr>
      <w:r w:rsidRPr="005F19B2">
        <w:t>Les éléments permettant un affichage des consommations d'énergie</w:t>
      </w:r>
    </w:p>
    <w:p w14:paraId="2EF030D5" w14:textId="77777777" w:rsidR="00106C0F" w:rsidRPr="009D6DC7" w:rsidRDefault="00106C0F" w:rsidP="00232315">
      <w:pPr>
        <w:jc w:val="both"/>
      </w:pPr>
      <w:bookmarkStart w:id="117" w:name="_Toc445629380"/>
      <w:bookmarkStart w:id="118" w:name="_Toc275186074"/>
    </w:p>
    <w:p w14:paraId="4F8E1B5E" w14:textId="77777777" w:rsidR="00106C0F" w:rsidRPr="005F19B2" w:rsidRDefault="00106C0F" w:rsidP="00232315">
      <w:pPr>
        <w:pStyle w:val="StyleAdeme1"/>
      </w:pPr>
      <w:r w:rsidRPr="005F19B2">
        <w:t>Présentation du rapport</w:t>
      </w:r>
      <w:bookmarkEnd w:id="117"/>
      <w:bookmarkEnd w:id="118"/>
    </w:p>
    <w:p w14:paraId="19BCC3A3" w14:textId="77777777" w:rsidR="00106C0F" w:rsidRPr="005F19B2" w:rsidRDefault="00106C0F" w:rsidP="00232315">
      <w:pPr>
        <w:jc w:val="both"/>
      </w:pPr>
      <w:r w:rsidRPr="005F19B2">
        <w:lastRenderedPageBreak/>
        <w:t>Il est recommandé d'adopter une présentation du rapport permettant sa lecture à plusieurs niveaux:</w:t>
      </w:r>
    </w:p>
    <w:p w14:paraId="08D7EFBE" w14:textId="77777777" w:rsidR="00106C0F" w:rsidRPr="005F19B2" w:rsidRDefault="00106C0F" w:rsidP="00232315">
      <w:pPr>
        <w:jc w:val="both"/>
      </w:pPr>
      <w:r w:rsidRPr="005F19B2">
        <w:t>Celui du décideur, qui sera intéressé par les informations de synthèse, les programmes de travaux, les éléments conclusifs,</w:t>
      </w:r>
    </w:p>
    <w:p w14:paraId="455B0EFF" w14:textId="77777777" w:rsidR="00106C0F" w:rsidRPr="005F19B2" w:rsidRDefault="00106C0F" w:rsidP="00232315">
      <w:pPr>
        <w:jc w:val="both"/>
      </w:pPr>
      <w:r w:rsidRPr="005F19B2">
        <w:t>Celui du technicien qui aura à utiliser le document dans le temps, pour en faire vivre les recommandations ou s'y référer lors de l'évaluation des améliorations mises en œuvre.</w:t>
      </w:r>
    </w:p>
    <w:p w14:paraId="515B2F51" w14:textId="77777777" w:rsidR="00106C0F" w:rsidRPr="005F19B2" w:rsidRDefault="00106C0F" w:rsidP="00232315">
      <w:pPr>
        <w:jc w:val="both"/>
      </w:pPr>
    </w:p>
    <w:p w14:paraId="323318BC" w14:textId="77777777" w:rsidR="00106C0F" w:rsidRPr="005F19B2" w:rsidRDefault="00106C0F" w:rsidP="00232315">
      <w:pPr>
        <w:pStyle w:val="StyleAdeme1"/>
      </w:pPr>
      <w:bookmarkStart w:id="119" w:name="_Toc445629381"/>
      <w:bookmarkStart w:id="120" w:name="_Toc275186075"/>
      <w:r w:rsidRPr="005F19B2">
        <w:t>C</w:t>
      </w:r>
      <w:bookmarkEnd w:id="119"/>
      <w:r w:rsidRPr="005F19B2">
        <w:t>onclusion</w:t>
      </w:r>
      <w:bookmarkEnd w:id="120"/>
    </w:p>
    <w:p w14:paraId="6D48A3C2" w14:textId="77777777" w:rsidR="00106C0F" w:rsidRPr="005F19B2" w:rsidRDefault="00106C0F" w:rsidP="00232315">
      <w:pPr>
        <w:jc w:val="both"/>
      </w:pPr>
      <w:r w:rsidRPr="005F19B2">
        <w:t xml:space="preserve">Le présent cadre d'audit n'est pas un formulaire à remplir mais un document servant de guide pour la réalisation d’un audit de qualité. Il fait partie intégrante </w:t>
      </w:r>
      <w:r>
        <w:t>d</w:t>
      </w:r>
      <w:r w:rsidRPr="005F19B2">
        <w:t>u présent cahier des charges</w:t>
      </w:r>
      <w:r>
        <w:t>.</w:t>
      </w:r>
      <w:r w:rsidRPr="005F19B2">
        <w:t xml:space="preserve"> </w:t>
      </w:r>
    </w:p>
    <w:p w14:paraId="4B6D190D" w14:textId="264724E8" w:rsidR="00106C0F" w:rsidRDefault="00106C0F" w:rsidP="00232315">
      <w:pPr>
        <w:pStyle w:val="ADEMENormal"/>
      </w:pPr>
    </w:p>
    <w:p w14:paraId="7E94E7C6" w14:textId="3EBB5678" w:rsidR="00062F14" w:rsidRDefault="00106C0F" w:rsidP="00232315">
      <w:pPr>
        <w:pStyle w:val="ADEMETitre1SansNumrotation"/>
        <w:jc w:val="both"/>
      </w:pPr>
      <w:r>
        <w:br w:type="page"/>
      </w:r>
      <w:bookmarkStart w:id="121" w:name="_Toc56435959"/>
      <w:r w:rsidR="00062F14" w:rsidRPr="00D0657B">
        <w:lastRenderedPageBreak/>
        <w:t>Annexe</w:t>
      </w:r>
      <w:r w:rsidR="00062F14">
        <w:t xml:space="preserve"> 2 – scénarios d’évolution du prix des énergies</w:t>
      </w:r>
      <w:bookmarkEnd w:id="121"/>
    </w:p>
    <w:p w14:paraId="318CA37F" w14:textId="77777777" w:rsidR="00062F14" w:rsidRDefault="00062F14" w:rsidP="00232315">
      <w:pPr>
        <w:pStyle w:val="ADEMENormal"/>
      </w:pPr>
    </w:p>
    <w:p w14:paraId="13F85AFF" w14:textId="77777777" w:rsidR="0053483D" w:rsidRPr="000140C4" w:rsidRDefault="0053483D" w:rsidP="00232315">
      <w:pPr>
        <w:jc w:val="both"/>
      </w:pPr>
    </w:p>
    <w:p w14:paraId="39C7B211" w14:textId="77777777" w:rsidR="0053483D" w:rsidRPr="00A019AB" w:rsidRDefault="0053483D" w:rsidP="00232315">
      <w:pPr>
        <w:pStyle w:val="PrambuleEncadrTexteAdeme"/>
      </w:pPr>
      <w:r w:rsidRPr="00A019AB">
        <w:t>IMPORTANT – A USAGE DES BUREAUX D’ETUDES</w:t>
      </w:r>
    </w:p>
    <w:p w14:paraId="3D071051" w14:textId="77777777" w:rsidR="0053483D" w:rsidRPr="00A019AB" w:rsidRDefault="0053483D" w:rsidP="00232315">
      <w:pPr>
        <w:pStyle w:val="PrambuleEncadrTexteAdeme"/>
      </w:pPr>
    </w:p>
    <w:p w14:paraId="5309BA9B" w14:textId="77777777" w:rsidR="0053483D" w:rsidRPr="00A019AB" w:rsidRDefault="0053483D" w:rsidP="00232315">
      <w:pPr>
        <w:pStyle w:val="PrambuleEncadrTexteAdeme"/>
      </w:pPr>
      <w:r w:rsidRPr="00A019AB">
        <w:t>Les résultats de l’analyse d’un audit énergétique doivent nécessairement projeter dans le futur les actions d’amélioration identifiées. Pour ce faire, afin de donner une visibilité au maître d’ouvrage, l’évolution des prix des énergies est un élément fondamental.</w:t>
      </w:r>
    </w:p>
    <w:p w14:paraId="3748BB94" w14:textId="77777777" w:rsidR="0053483D" w:rsidRPr="00A019AB" w:rsidRDefault="0053483D" w:rsidP="00232315">
      <w:pPr>
        <w:pStyle w:val="PrambuleEncadrTexteAdeme"/>
      </w:pPr>
      <w:r w:rsidRPr="00A019AB">
        <w:t>Il est donc important de proposer plusieurs scénarios telles que :</w:t>
      </w:r>
    </w:p>
    <w:p w14:paraId="7C50EC7C" w14:textId="77777777" w:rsidR="0053483D" w:rsidRPr="00A019AB" w:rsidRDefault="0053483D" w:rsidP="00232315">
      <w:pPr>
        <w:pStyle w:val="PrambuleEncadrTexteAdeme"/>
      </w:pPr>
      <w:r>
        <w:t xml:space="preserve">- </w:t>
      </w:r>
      <w:r w:rsidRPr="00A019AB">
        <w:t>une évolution tendancielle des énergies basée sur un historique long</w:t>
      </w:r>
    </w:p>
    <w:p w14:paraId="478D5B70" w14:textId="77777777" w:rsidR="0053483D" w:rsidRPr="00A019AB" w:rsidRDefault="0053483D" w:rsidP="00232315">
      <w:pPr>
        <w:pStyle w:val="PrambuleEncadrTexteAdeme"/>
      </w:pPr>
      <w:r>
        <w:t xml:space="preserve">- </w:t>
      </w:r>
      <w:r w:rsidRPr="00A019AB">
        <w:t>une évolution basée sur les évolutions récentes</w:t>
      </w:r>
    </w:p>
    <w:p w14:paraId="14F9C469" w14:textId="77777777" w:rsidR="0053483D" w:rsidRPr="00A019AB" w:rsidRDefault="0053483D" w:rsidP="00232315">
      <w:pPr>
        <w:pStyle w:val="PrambuleEncadrTexteAdeme"/>
      </w:pPr>
      <w:r>
        <w:t xml:space="preserve">- </w:t>
      </w:r>
      <w:r w:rsidRPr="00A019AB">
        <w:t>etc.</w:t>
      </w:r>
    </w:p>
    <w:p w14:paraId="4CF0B920" w14:textId="77777777" w:rsidR="0053483D" w:rsidRPr="00A019AB" w:rsidRDefault="0053483D" w:rsidP="00232315">
      <w:pPr>
        <w:pStyle w:val="PrambuleEncadrTexteAdeme"/>
      </w:pPr>
      <w:r w:rsidRPr="00A019AB">
        <w:t>Les données indiquées ci-dessous peuvent servir pour les scénarios.</w:t>
      </w:r>
    </w:p>
    <w:p w14:paraId="5C504F68" w14:textId="2915097E" w:rsidR="0053483D" w:rsidRPr="00A019AB" w:rsidRDefault="0053483D" w:rsidP="00232315">
      <w:pPr>
        <w:jc w:val="both"/>
        <w:rPr>
          <w:rFonts w:cs="Calibri"/>
        </w:rPr>
      </w:pPr>
    </w:p>
    <w:p w14:paraId="3015DFFB" w14:textId="693530EE" w:rsidR="005E23BC" w:rsidRPr="00DB0ED1" w:rsidRDefault="005E23BC" w:rsidP="005E23BC">
      <w:pPr>
        <w:pStyle w:val="ADEMENormal"/>
        <w:rPr>
          <w:rFonts w:asciiTheme="majorHAnsi" w:hAnsiTheme="majorHAnsi" w:cstheme="majorHAnsi"/>
          <w:color w:val="auto"/>
        </w:rPr>
      </w:pPr>
      <w:r w:rsidRPr="00DB0ED1">
        <w:rPr>
          <w:rFonts w:asciiTheme="majorHAnsi" w:hAnsiTheme="majorHAnsi" w:cstheme="majorHAnsi"/>
          <w:color w:val="auto"/>
        </w:rPr>
        <w:t xml:space="preserve">Dans un contexte de renforcement des politiques énergétiques et climatiques mondiales, voici les projections de prix des différentes formes énergétiques qu’il est proposé de retenir pour le calcul économique ou financier relatif à l’analyse de projet menée par l’ADEME : </w:t>
      </w:r>
    </w:p>
    <w:p w14:paraId="38A2F7F9" w14:textId="77777777" w:rsidR="005E23BC" w:rsidRPr="005E23BC" w:rsidRDefault="005E23BC" w:rsidP="005E23BC">
      <w:pPr>
        <w:pStyle w:val="ADEMENormal"/>
        <w:rPr>
          <w:rFonts w:asciiTheme="majorHAnsi" w:hAnsiTheme="majorHAnsi" w:cstheme="majorHAnsi"/>
        </w:rPr>
      </w:pPr>
    </w:p>
    <w:p w14:paraId="523E61D2" w14:textId="5F884BCD" w:rsidR="005E23BC" w:rsidRPr="005E23BC" w:rsidRDefault="005E23BC" w:rsidP="005E23BC">
      <w:pPr>
        <w:pStyle w:val="ADEMENormal"/>
        <w:jc w:val="center"/>
        <w:rPr>
          <w:rFonts w:asciiTheme="majorHAnsi" w:hAnsiTheme="majorHAnsi" w:cstheme="majorHAnsi"/>
          <w:i/>
        </w:rPr>
      </w:pPr>
      <w:r w:rsidRPr="005E23BC">
        <w:rPr>
          <w:rFonts w:asciiTheme="majorHAnsi" w:hAnsiTheme="majorHAnsi" w:cstheme="majorHAnsi"/>
          <w:i/>
        </w:rPr>
        <w:t>Evolution des prix de l’énergie, taux</w:t>
      </w:r>
      <w:r w:rsidR="00DB0ED1">
        <w:rPr>
          <w:rFonts w:asciiTheme="majorHAnsi" w:hAnsiTheme="majorHAnsi" w:cstheme="majorHAnsi"/>
          <w:i/>
        </w:rPr>
        <w:t xml:space="preserve"> de croissance annuel moyen 2020</w:t>
      </w:r>
      <w:r w:rsidRPr="005E23BC">
        <w:rPr>
          <w:rFonts w:asciiTheme="majorHAnsi" w:hAnsiTheme="majorHAnsi" w:cstheme="majorHAnsi"/>
          <w:i/>
        </w:rPr>
        <w:t>-2040</w:t>
      </w:r>
    </w:p>
    <w:tbl>
      <w:tblPr>
        <w:tblW w:w="5765" w:type="dxa"/>
        <w:jc w:val="center"/>
        <w:tblCellMar>
          <w:left w:w="70" w:type="dxa"/>
          <w:right w:w="70" w:type="dxa"/>
        </w:tblCellMar>
        <w:tblLook w:val="04A0" w:firstRow="1" w:lastRow="0" w:firstColumn="1" w:lastColumn="0" w:noHBand="0" w:noVBand="1"/>
      </w:tblPr>
      <w:tblGrid>
        <w:gridCol w:w="3120"/>
        <w:gridCol w:w="1320"/>
        <w:gridCol w:w="1325"/>
      </w:tblGrid>
      <w:tr w:rsidR="005E23BC" w:rsidRPr="005E23BC" w14:paraId="5F3E9B69" w14:textId="77777777" w:rsidTr="00665D6E">
        <w:trPr>
          <w:trHeight w:val="840"/>
          <w:jc w:val="center"/>
        </w:trPr>
        <w:tc>
          <w:tcPr>
            <w:tcW w:w="3120" w:type="dxa"/>
            <w:tcBorders>
              <w:top w:val="single" w:sz="4" w:space="0" w:color="auto"/>
              <w:left w:val="single" w:sz="4" w:space="0" w:color="auto"/>
              <w:bottom w:val="nil"/>
              <w:right w:val="nil"/>
            </w:tcBorders>
            <w:shd w:val="clear" w:color="auto" w:fill="auto"/>
            <w:noWrap/>
            <w:vAlign w:val="bottom"/>
            <w:hideMark/>
          </w:tcPr>
          <w:p w14:paraId="3E3B93A0" w14:textId="77777777" w:rsidR="005E23BC" w:rsidRPr="005E23BC" w:rsidRDefault="005E23BC" w:rsidP="00665D6E">
            <w:pPr>
              <w:rPr>
                <w:rFonts w:asciiTheme="majorHAnsi" w:eastAsia="Times New Roman" w:hAnsiTheme="majorHAnsi" w:cstheme="majorHAnsi"/>
                <w:color w:val="000000"/>
                <w:sz w:val="20"/>
              </w:rPr>
            </w:pPr>
            <w:bookmarkStart w:id="122" w:name="OLE_LINK1"/>
            <w:r w:rsidRPr="005E23BC">
              <w:rPr>
                <w:rFonts w:asciiTheme="majorHAnsi" w:eastAsia="Times New Roman" w:hAnsiTheme="majorHAnsi" w:cstheme="majorHAnsi"/>
                <w:color w:val="000000"/>
                <w:sz w:val="20"/>
              </w:rPr>
              <w:t> </w:t>
            </w:r>
          </w:p>
        </w:tc>
        <w:tc>
          <w:tcPr>
            <w:tcW w:w="1320" w:type="dxa"/>
            <w:tcBorders>
              <w:top w:val="single" w:sz="4" w:space="0" w:color="auto"/>
              <w:left w:val="single" w:sz="4" w:space="0" w:color="auto"/>
              <w:bottom w:val="nil"/>
              <w:right w:val="single" w:sz="4" w:space="0" w:color="auto"/>
            </w:tcBorders>
            <w:shd w:val="clear" w:color="auto" w:fill="auto"/>
            <w:vAlign w:val="bottom"/>
            <w:hideMark/>
          </w:tcPr>
          <w:p w14:paraId="0E9B2EE7" w14:textId="77777777" w:rsidR="005E23BC" w:rsidRPr="005E23BC" w:rsidRDefault="005E23BC" w:rsidP="00665D6E">
            <w:pPr>
              <w:jc w:val="center"/>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 xml:space="preserve">TCAM du prix en </w:t>
            </w:r>
            <w:r w:rsidRPr="005E23BC">
              <w:rPr>
                <w:rFonts w:asciiTheme="majorHAnsi" w:eastAsia="Times New Roman" w:hAnsiTheme="majorHAnsi" w:cstheme="majorHAnsi"/>
                <w:b/>
                <w:color w:val="1F497D"/>
                <w:sz w:val="20"/>
              </w:rPr>
              <w:t>euros constants</w:t>
            </w:r>
          </w:p>
        </w:tc>
        <w:tc>
          <w:tcPr>
            <w:tcW w:w="1325" w:type="dxa"/>
            <w:tcBorders>
              <w:top w:val="single" w:sz="4" w:space="0" w:color="auto"/>
              <w:left w:val="nil"/>
              <w:bottom w:val="nil"/>
              <w:right w:val="single" w:sz="4" w:space="0" w:color="auto"/>
            </w:tcBorders>
            <w:shd w:val="clear" w:color="auto" w:fill="auto"/>
            <w:vAlign w:val="bottom"/>
            <w:hideMark/>
          </w:tcPr>
          <w:p w14:paraId="72631C39" w14:textId="77777777" w:rsidR="005E23BC" w:rsidRPr="005E23BC" w:rsidRDefault="005E23BC" w:rsidP="00665D6E">
            <w:pPr>
              <w:jc w:val="center"/>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 xml:space="preserve">TCAM du prix en </w:t>
            </w:r>
            <w:r w:rsidRPr="005E23BC">
              <w:rPr>
                <w:rFonts w:asciiTheme="majorHAnsi" w:eastAsia="Times New Roman" w:hAnsiTheme="majorHAnsi" w:cstheme="majorHAnsi"/>
                <w:b/>
                <w:color w:val="1F497D"/>
                <w:sz w:val="20"/>
              </w:rPr>
              <w:t>euros courants</w:t>
            </w:r>
            <w:r w:rsidRPr="005E23BC">
              <w:rPr>
                <w:rStyle w:val="Appelnotedebasdep"/>
                <w:rFonts w:asciiTheme="majorHAnsi" w:eastAsia="Times New Roman" w:hAnsiTheme="majorHAnsi" w:cstheme="majorHAnsi"/>
                <w:b/>
                <w:color w:val="1F497D"/>
              </w:rPr>
              <w:footnoteReference w:id="5"/>
            </w:r>
          </w:p>
        </w:tc>
      </w:tr>
      <w:tr w:rsidR="005E23BC" w:rsidRPr="005E23BC" w14:paraId="4730613E" w14:textId="77777777" w:rsidTr="00665D6E">
        <w:trPr>
          <w:trHeight w:val="300"/>
          <w:jc w:val="center"/>
        </w:trPr>
        <w:tc>
          <w:tcPr>
            <w:tcW w:w="3120" w:type="dxa"/>
            <w:tcBorders>
              <w:top w:val="single" w:sz="4" w:space="0" w:color="auto"/>
              <w:left w:val="single" w:sz="4" w:space="0" w:color="auto"/>
              <w:bottom w:val="nil"/>
              <w:right w:val="nil"/>
            </w:tcBorders>
            <w:shd w:val="clear" w:color="auto" w:fill="auto"/>
            <w:noWrap/>
            <w:vAlign w:val="bottom"/>
            <w:hideMark/>
          </w:tcPr>
          <w:p w14:paraId="7FDCE9C7" w14:textId="77777777" w:rsidR="005E23BC" w:rsidRPr="005E23BC" w:rsidRDefault="005E23BC" w:rsidP="00665D6E">
            <w:pPr>
              <w:rPr>
                <w:rFonts w:asciiTheme="majorHAnsi" w:eastAsia="Times New Roman" w:hAnsiTheme="majorHAnsi" w:cstheme="majorHAnsi"/>
                <w:color w:val="000000"/>
                <w:sz w:val="20"/>
              </w:rPr>
            </w:pPr>
            <w:r w:rsidRPr="005E23BC">
              <w:rPr>
                <w:rFonts w:asciiTheme="majorHAnsi" w:eastAsia="Times New Roman" w:hAnsiTheme="majorHAnsi" w:cstheme="majorHAnsi"/>
                <w:color w:val="000000"/>
                <w:sz w:val="20"/>
              </w:rPr>
              <w:t>Essence</w:t>
            </w:r>
          </w:p>
        </w:tc>
        <w:tc>
          <w:tcPr>
            <w:tcW w:w="1320" w:type="dxa"/>
            <w:tcBorders>
              <w:top w:val="single" w:sz="4" w:space="0" w:color="auto"/>
              <w:left w:val="single" w:sz="4" w:space="0" w:color="auto"/>
              <w:bottom w:val="nil"/>
              <w:right w:val="single" w:sz="4" w:space="0" w:color="auto"/>
            </w:tcBorders>
            <w:shd w:val="clear" w:color="auto" w:fill="auto"/>
            <w:noWrap/>
            <w:vAlign w:val="bottom"/>
            <w:hideMark/>
          </w:tcPr>
          <w:p w14:paraId="590160F1"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1.7%</w:t>
            </w:r>
          </w:p>
        </w:tc>
        <w:tc>
          <w:tcPr>
            <w:tcW w:w="1325" w:type="dxa"/>
            <w:tcBorders>
              <w:top w:val="single" w:sz="4" w:space="0" w:color="auto"/>
              <w:left w:val="nil"/>
              <w:bottom w:val="nil"/>
              <w:right w:val="single" w:sz="4" w:space="0" w:color="auto"/>
            </w:tcBorders>
            <w:shd w:val="clear" w:color="auto" w:fill="auto"/>
            <w:noWrap/>
            <w:vAlign w:val="bottom"/>
            <w:hideMark/>
          </w:tcPr>
          <w:p w14:paraId="24F0DBE3"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3.6%</w:t>
            </w:r>
          </w:p>
        </w:tc>
      </w:tr>
      <w:tr w:rsidR="005E23BC" w:rsidRPr="005E23BC" w14:paraId="30707AF8" w14:textId="77777777" w:rsidTr="00665D6E">
        <w:trPr>
          <w:trHeight w:val="300"/>
          <w:jc w:val="center"/>
        </w:trPr>
        <w:tc>
          <w:tcPr>
            <w:tcW w:w="3120" w:type="dxa"/>
            <w:tcBorders>
              <w:top w:val="nil"/>
              <w:left w:val="single" w:sz="4" w:space="0" w:color="auto"/>
              <w:bottom w:val="nil"/>
              <w:right w:val="nil"/>
            </w:tcBorders>
            <w:shd w:val="clear" w:color="auto" w:fill="auto"/>
            <w:noWrap/>
            <w:vAlign w:val="bottom"/>
            <w:hideMark/>
          </w:tcPr>
          <w:p w14:paraId="260F4FD5" w14:textId="77777777" w:rsidR="005E23BC" w:rsidRPr="005E23BC" w:rsidRDefault="005E23BC" w:rsidP="00665D6E">
            <w:pPr>
              <w:rPr>
                <w:rFonts w:asciiTheme="majorHAnsi" w:eastAsia="Times New Roman" w:hAnsiTheme="majorHAnsi" w:cstheme="majorHAnsi"/>
                <w:color w:val="000000"/>
                <w:sz w:val="20"/>
              </w:rPr>
            </w:pPr>
            <w:r w:rsidRPr="005E23BC">
              <w:rPr>
                <w:rFonts w:asciiTheme="majorHAnsi" w:eastAsia="Times New Roman" w:hAnsiTheme="majorHAnsi" w:cstheme="majorHAnsi"/>
                <w:color w:val="000000"/>
                <w:sz w:val="20"/>
              </w:rPr>
              <w:t>Gazole</w:t>
            </w:r>
          </w:p>
        </w:tc>
        <w:tc>
          <w:tcPr>
            <w:tcW w:w="1320" w:type="dxa"/>
            <w:tcBorders>
              <w:top w:val="nil"/>
              <w:left w:val="single" w:sz="4" w:space="0" w:color="auto"/>
              <w:bottom w:val="nil"/>
              <w:right w:val="single" w:sz="4" w:space="0" w:color="auto"/>
            </w:tcBorders>
            <w:shd w:val="clear" w:color="auto" w:fill="auto"/>
            <w:noWrap/>
            <w:vAlign w:val="bottom"/>
            <w:hideMark/>
          </w:tcPr>
          <w:p w14:paraId="34765CB8"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2.0%</w:t>
            </w:r>
          </w:p>
        </w:tc>
        <w:tc>
          <w:tcPr>
            <w:tcW w:w="1325" w:type="dxa"/>
            <w:tcBorders>
              <w:top w:val="nil"/>
              <w:left w:val="nil"/>
              <w:bottom w:val="nil"/>
              <w:right w:val="single" w:sz="4" w:space="0" w:color="auto"/>
            </w:tcBorders>
            <w:shd w:val="clear" w:color="auto" w:fill="auto"/>
            <w:noWrap/>
            <w:vAlign w:val="bottom"/>
            <w:hideMark/>
          </w:tcPr>
          <w:p w14:paraId="3BCFDD7B"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3.9%</w:t>
            </w:r>
          </w:p>
        </w:tc>
      </w:tr>
      <w:tr w:rsidR="005E23BC" w:rsidRPr="005E23BC" w14:paraId="2F6ACD08" w14:textId="77777777" w:rsidTr="00665D6E">
        <w:trPr>
          <w:trHeight w:val="300"/>
          <w:jc w:val="center"/>
        </w:trPr>
        <w:tc>
          <w:tcPr>
            <w:tcW w:w="3120" w:type="dxa"/>
            <w:tcBorders>
              <w:top w:val="nil"/>
              <w:left w:val="single" w:sz="4" w:space="0" w:color="auto"/>
              <w:bottom w:val="nil"/>
              <w:right w:val="nil"/>
            </w:tcBorders>
            <w:shd w:val="clear" w:color="auto" w:fill="auto"/>
            <w:noWrap/>
            <w:vAlign w:val="bottom"/>
            <w:hideMark/>
          </w:tcPr>
          <w:p w14:paraId="662A5A47" w14:textId="77777777" w:rsidR="005E23BC" w:rsidRPr="005E23BC" w:rsidRDefault="005E23BC" w:rsidP="00665D6E">
            <w:pPr>
              <w:rPr>
                <w:rFonts w:asciiTheme="majorHAnsi" w:eastAsia="Times New Roman" w:hAnsiTheme="majorHAnsi" w:cstheme="majorHAnsi"/>
                <w:color w:val="000000"/>
                <w:sz w:val="20"/>
              </w:rPr>
            </w:pPr>
            <w:r w:rsidRPr="005E23BC">
              <w:rPr>
                <w:rFonts w:asciiTheme="majorHAnsi" w:eastAsia="Times New Roman" w:hAnsiTheme="majorHAnsi" w:cstheme="majorHAnsi"/>
                <w:color w:val="000000"/>
                <w:sz w:val="20"/>
              </w:rPr>
              <w:t>Fioul domestique et GPL</w:t>
            </w:r>
          </w:p>
        </w:tc>
        <w:tc>
          <w:tcPr>
            <w:tcW w:w="1320" w:type="dxa"/>
            <w:tcBorders>
              <w:top w:val="nil"/>
              <w:left w:val="single" w:sz="4" w:space="0" w:color="auto"/>
              <w:bottom w:val="nil"/>
              <w:right w:val="single" w:sz="4" w:space="0" w:color="auto"/>
            </w:tcBorders>
            <w:shd w:val="clear" w:color="auto" w:fill="auto"/>
            <w:noWrap/>
            <w:vAlign w:val="bottom"/>
            <w:hideMark/>
          </w:tcPr>
          <w:p w14:paraId="01D63C00"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2.8%</w:t>
            </w:r>
          </w:p>
        </w:tc>
        <w:tc>
          <w:tcPr>
            <w:tcW w:w="1325" w:type="dxa"/>
            <w:tcBorders>
              <w:top w:val="nil"/>
              <w:left w:val="nil"/>
              <w:bottom w:val="nil"/>
              <w:right w:val="single" w:sz="4" w:space="0" w:color="auto"/>
            </w:tcBorders>
            <w:shd w:val="clear" w:color="auto" w:fill="auto"/>
            <w:noWrap/>
            <w:vAlign w:val="bottom"/>
            <w:hideMark/>
          </w:tcPr>
          <w:p w14:paraId="12C87630"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4.7%</w:t>
            </w:r>
          </w:p>
        </w:tc>
      </w:tr>
      <w:tr w:rsidR="005E23BC" w:rsidRPr="005E23BC" w14:paraId="007F56CE" w14:textId="77777777" w:rsidTr="00665D6E">
        <w:trPr>
          <w:trHeight w:val="300"/>
          <w:jc w:val="center"/>
        </w:trPr>
        <w:tc>
          <w:tcPr>
            <w:tcW w:w="3120" w:type="dxa"/>
            <w:tcBorders>
              <w:top w:val="nil"/>
              <w:left w:val="single" w:sz="4" w:space="0" w:color="auto"/>
              <w:bottom w:val="nil"/>
              <w:right w:val="nil"/>
            </w:tcBorders>
            <w:shd w:val="clear" w:color="auto" w:fill="auto"/>
            <w:noWrap/>
            <w:vAlign w:val="bottom"/>
            <w:hideMark/>
          </w:tcPr>
          <w:p w14:paraId="2F48823A" w14:textId="77777777" w:rsidR="005E23BC" w:rsidRPr="005E23BC" w:rsidRDefault="005E23BC" w:rsidP="00665D6E">
            <w:pPr>
              <w:rPr>
                <w:rFonts w:asciiTheme="majorHAnsi" w:eastAsia="Times New Roman" w:hAnsiTheme="majorHAnsi" w:cstheme="majorHAnsi"/>
                <w:color w:val="000000"/>
                <w:sz w:val="20"/>
              </w:rPr>
            </w:pPr>
            <w:r w:rsidRPr="005E23BC">
              <w:rPr>
                <w:rFonts w:asciiTheme="majorHAnsi" w:eastAsia="Times New Roman" w:hAnsiTheme="majorHAnsi" w:cstheme="majorHAnsi"/>
                <w:color w:val="000000"/>
                <w:sz w:val="20"/>
              </w:rPr>
              <w:t xml:space="preserve">Gaz </w:t>
            </w:r>
            <w:proofErr w:type="spellStart"/>
            <w:r w:rsidRPr="005E23BC">
              <w:rPr>
                <w:rFonts w:asciiTheme="majorHAnsi" w:eastAsia="Times New Roman" w:hAnsiTheme="majorHAnsi" w:cstheme="majorHAnsi"/>
                <w:color w:val="000000"/>
                <w:sz w:val="20"/>
              </w:rPr>
              <w:t>nat</w:t>
            </w:r>
            <w:proofErr w:type="spellEnd"/>
            <w:r w:rsidRPr="005E23BC">
              <w:rPr>
                <w:rFonts w:asciiTheme="majorHAnsi" w:eastAsia="Times New Roman" w:hAnsiTheme="majorHAnsi" w:cstheme="majorHAnsi"/>
                <w:color w:val="000000"/>
                <w:sz w:val="20"/>
              </w:rPr>
              <w:t xml:space="preserve"> - industrie</w:t>
            </w:r>
          </w:p>
        </w:tc>
        <w:tc>
          <w:tcPr>
            <w:tcW w:w="1320" w:type="dxa"/>
            <w:tcBorders>
              <w:top w:val="nil"/>
              <w:left w:val="single" w:sz="4" w:space="0" w:color="auto"/>
              <w:bottom w:val="nil"/>
              <w:right w:val="single" w:sz="4" w:space="0" w:color="auto"/>
            </w:tcBorders>
            <w:shd w:val="clear" w:color="auto" w:fill="auto"/>
            <w:noWrap/>
            <w:vAlign w:val="bottom"/>
            <w:hideMark/>
          </w:tcPr>
          <w:p w14:paraId="0BB8A824"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2.9%</w:t>
            </w:r>
          </w:p>
        </w:tc>
        <w:tc>
          <w:tcPr>
            <w:tcW w:w="1325" w:type="dxa"/>
            <w:tcBorders>
              <w:top w:val="nil"/>
              <w:left w:val="nil"/>
              <w:bottom w:val="nil"/>
              <w:right w:val="single" w:sz="4" w:space="0" w:color="auto"/>
            </w:tcBorders>
            <w:shd w:val="clear" w:color="auto" w:fill="auto"/>
            <w:noWrap/>
            <w:vAlign w:val="bottom"/>
            <w:hideMark/>
          </w:tcPr>
          <w:p w14:paraId="461721FA"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4.8%</w:t>
            </w:r>
          </w:p>
        </w:tc>
      </w:tr>
      <w:tr w:rsidR="005E23BC" w:rsidRPr="005E23BC" w14:paraId="4C8193D7" w14:textId="77777777" w:rsidTr="00665D6E">
        <w:trPr>
          <w:trHeight w:val="300"/>
          <w:jc w:val="center"/>
        </w:trPr>
        <w:tc>
          <w:tcPr>
            <w:tcW w:w="3120" w:type="dxa"/>
            <w:tcBorders>
              <w:top w:val="nil"/>
              <w:left w:val="single" w:sz="4" w:space="0" w:color="auto"/>
              <w:bottom w:val="nil"/>
              <w:right w:val="nil"/>
            </w:tcBorders>
            <w:shd w:val="clear" w:color="auto" w:fill="auto"/>
            <w:noWrap/>
            <w:vAlign w:val="bottom"/>
            <w:hideMark/>
          </w:tcPr>
          <w:p w14:paraId="3031CE4A" w14:textId="77777777" w:rsidR="005E23BC" w:rsidRPr="005E23BC" w:rsidRDefault="005E23BC" w:rsidP="00665D6E">
            <w:pPr>
              <w:rPr>
                <w:rFonts w:asciiTheme="majorHAnsi" w:eastAsia="Times New Roman" w:hAnsiTheme="majorHAnsi" w:cstheme="majorHAnsi"/>
                <w:color w:val="000000"/>
                <w:sz w:val="20"/>
              </w:rPr>
            </w:pPr>
            <w:r w:rsidRPr="005E23BC">
              <w:rPr>
                <w:rFonts w:asciiTheme="majorHAnsi" w:eastAsia="Times New Roman" w:hAnsiTheme="majorHAnsi" w:cstheme="majorHAnsi"/>
                <w:color w:val="000000"/>
                <w:sz w:val="20"/>
              </w:rPr>
              <w:t xml:space="preserve">Gaz </w:t>
            </w:r>
            <w:proofErr w:type="spellStart"/>
            <w:r w:rsidRPr="005E23BC">
              <w:rPr>
                <w:rFonts w:asciiTheme="majorHAnsi" w:eastAsia="Times New Roman" w:hAnsiTheme="majorHAnsi" w:cstheme="majorHAnsi"/>
                <w:color w:val="000000"/>
                <w:sz w:val="20"/>
              </w:rPr>
              <w:t>nat</w:t>
            </w:r>
            <w:proofErr w:type="spellEnd"/>
            <w:r w:rsidRPr="005E23BC">
              <w:rPr>
                <w:rFonts w:asciiTheme="majorHAnsi" w:eastAsia="Times New Roman" w:hAnsiTheme="majorHAnsi" w:cstheme="majorHAnsi"/>
                <w:color w:val="000000"/>
                <w:sz w:val="20"/>
              </w:rPr>
              <w:t xml:space="preserve"> - bâtiment</w:t>
            </w:r>
          </w:p>
        </w:tc>
        <w:tc>
          <w:tcPr>
            <w:tcW w:w="1320" w:type="dxa"/>
            <w:tcBorders>
              <w:top w:val="nil"/>
              <w:left w:val="single" w:sz="4" w:space="0" w:color="auto"/>
              <w:bottom w:val="nil"/>
              <w:right w:val="single" w:sz="4" w:space="0" w:color="auto"/>
            </w:tcBorders>
            <w:shd w:val="clear" w:color="auto" w:fill="auto"/>
            <w:noWrap/>
            <w:vAlign w:val="bottom"/>
            <w:hideMark/>
          </w:tcPr>
          <w:p w14:paraId="01C3C23B"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2.2%</w:t>
            </w:r>
          </w:p>
        </w:tc>
        <w:tc>
          <w:tcPr>
            <w:tcW w:w="1325" w:type="dxa"/>
            <w:tcBorders>
              <w:top w:val="nil"/>
              <w:left w:val="nil"/>
              <w:bottom w:val="nil"/>
              <w:right w:val="single" w:sz="4" w:space="0" w:color="auto"/>
            </w:tcBorders>
            <w:shd w:val="clear" w:color="auto" w:fill="auto"/>
            <w:noWrap/>
            <w:vAlign w:val="bottom"/>
            <w:hideMark/>
          </w:tcPr>
          <w:p w14:paraId="4DFF0C24"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4.1%</w:t>
            </w:r>
          </w:p>
        </w:tc>
      </w:tr>
      <w:tr w:rsidR="005E23BC" w:rsidRPr="005E23BC" w14:paraId="56D6DB54" w14:textId="77777777" w:rsidTr="00665D6E">
        <w:trPr>
          <w:trHeight w:val="300"/>
          <w:jc w:val="center"/>
        </w:trPr>
        <w:tc>
          <w:tcPr>
            <w:tcW w:w="3120" w:type="dxa"/>
            <w:tcBorders>
              <w:top w:val="nil"/>
              <w:left w:val="single" w:sz="4" w:space="0" w:color="auto"/>
              <w:bottom w:val="nil"/>
              <w:right w:val="nil"/>
            </w:tcBorders>
            <w:shd w:val="clear" w:color="auto" w:fill="auto"/>
            <w:noWrap/>
            <w:vAlign w:val="bottom"/>
            <w:hideMark/>
          </w:tcPr>
          <w:p w14:paraId="22116E3B" w14:textId="77777777" w:rsidR="005E23BC" w:rsidRPr="005E23BC" w:rsidRDefault="005E23BC" w:rsidP="00665D6E">
            <w:pPr>
              <w:rPr>
                <w:rFonts w:asciiTheme="majorHAnsi" w:eastAsia="Times New Roman" w:hAnsiTheme="majorHAnsi" w:cstheme="majorHAnsi"/>
                <w:color w:val="000000"/>
                <w:sz w:val="20"/>
              </w:rPr>
            </w:pPr>
            <w:proofErr w:type="spellStart"/>
            <w:r w:rsidRPr="005E23BC">
              <w:rPr>
                <w:rFonts w:asciiTheme="majorHAnsi" w:eastAsia="Times New Roman" w:hAnsiTheme="majorHAnsi" w:cstheme="majorHAnsi"/>
                <w:color w:val="000000"/>
                <w:sz w:val="20"/>
              </w:rPr>
              <w:t>Elec</w:t>
            </w:r>
            <w:proofErr w:type="spellEnd"/>
            <w:r w:rsidRPr="005E23BC">
              <w:rPr>
                <w:rFonts w:asciiTheme="majorHAnsi" w:eastAsia="Times New Roman" w:hAnsiTheme="majorHAnsi" w:cstheme="majorHAnsi"/>
                <w:color w:val="000000"/>
                <w:sz w:val="20"/>
              </w:rPr>
              <w:t xml:space="preserve"> - industrie</w:t>
            </w:r>
          </w:p>
        </w:tc>
        <w:tc>
          <w:tcPr>
            <w:tcW w:w="1320" w:type="dxa"/>
            <w:tcBorders>
              <w:top w:val="nil"/>
              <w:left w:val="single" w:sz="4" w:space="0" w:color="auto"/>
              <w:bottom w:val="nil"/>
              <w:right w:val="single" w:sz="4" w:space="0" w:color="auto"/>
            </w:tcBorders>
            <w:shd w:val="clear" w:color="auto" w:fill="auto"/>
            <w:noWrap/>
            <w:vAlign w:val="bottom"/>
            <w:hideMark/>
          </w:tcPr>
          <w:p w14:paraId="11BEA015"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1.2%</w:t>
            </w:r>
          </w:p>
        </w:tc>
        <w:tc>
          <w:tcPr>
            <w:tcW w:w="1325" w:type="dxa"/>
            <w:tcBorders>
              <w:top w:val="nil"/>
              <w:left w:val="nil"/>
              <w:bottom w:val="nil"/>
              <w:right w:val="single" w:sz="4" w:space="0" w:color="auto"/>
            </w:tcBorders>
            <w:shd w:val="clear" w:color="auto" w:fill="auto"/>
            <w:noWrap/>
            <w:vAlign w:val="bottom"/>
            <w:hideMark/>
          </w:tcPr>
          <w:p w14:paraId="59100684"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3.0%</w:t>
            </w:r>
          </w:p>
        </w:tc>
      </w:tr>
      <w:tr w:rsidR="005E23BC" w:rsidRPr="005E23BC" w14:paraId="56F02F67" w14:textId="77777777" w:rsidTr="00665D6E">
        <w:trPr>
          <w:trHeight w:val="300"/>
          <w:jc w:val="center"/>
        </w:trPr>
        <w:tc>
          <w:tcPr>
            <w:tcW w:w="3120" w:type="dxa"/>
            <w:tcBorders>
              <w:top w:val="nil"/>
              <w:left w:val="single" w:sz="4" w:space="0" w:color="auto"/>
              <w:bottom w:val="nil"/>
              <w:right w:val="nil"/>
            </w:tcBorders>
            <w:shd w:val="clear" w:color="auto" w:fill="auto"/>
            <w:noWrap/>
            <w:vAlign w:val="bottom"/>
            <w:hideMark/>
          </w:tcPr>
          <w:p w14:paraId="0BA91C81" w14:textId="77777777" w:rsidR="005E23BC" w:rsidRPr="005E23BC" w:rsidRDefault="005E23BC" w:rsidP="00665D6E">
            <w:pPr>
              <w:rPr>
                <w:rFonts w:asciiTheme="majorHAnsi" w:eastAsia="Times New Roman" w:hAnsiTheme="majorHAnsi" w:cstheme="majorHAnsi"/>
                <w:color w:val="000000"/>
                <w:sz w:val="20"/>
              </w:rPr>
            </w:pPr>
            <w:proofErr w:type="spellStart"/>
            <w:r w:rsidRPr="005E23BC">
              <w:rPr>
                <w:rFonts w:asciiTheme="majorHAnsi" w:eastAsia="Times New Roman" w:hAnsiTheme="majorHAnsi" w:cstheme="majorHAnsi"/>
                <w:color w:val="000000"/>
                <w:sz w:val="20"/>
              </w:rPr>
              <w:t>Elec</w:t>
            </w:r>
            <w:proofErr w:type="spellEnd"/>
            <w:r w:rsidRPr="005E23BC">
              <w:rPr>
                <w:rFonts w:asciiTheme="majorHAnsi" w:eastAsia="Times New Roman" w:hAnsiTheme="majorHAnsi" w:cstheme="majorHAnsi"/>
                <w:color w:val="000000"/>
                <w:sz w:val="20"/>
              </w:rPr>
              <w:t xml:space="preserve"> - bâtiment</w:t>
            </w:r>
          </w:p>
        </w:tc>
        <w:tc>
          <w:tcPr>
            <w:tcW w:w="1320" w:type="dxa"/>
            <w:tcBorders>
              <w:top w:val="nil"/>
              <w:left w:val="single" w:sz="4" w:space="0" w:color="auto"/>
              <w:bottom w:val="nil"/>
              <w:right w:val="single" w:sz="4" w:space="0" w:color="auto"/>
            </w:tcBorders>
            <w:shd w:val="clear" w:color="auto" w:fill="auto"/>
            <w:noWrap/>
            <w:vAlign w:val="bottom"/>
            <w:hideMark/>
          </w:tcPr>
          <w:p w14:paraId="71B7456C"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1.1%</w:t>
            </w:r>
          </w:p>
        </w:tc>
        <w:tc>
          <w:tcPr>
            <w:tcW w:w="1325" w:type="dxa"/>
            <w:tcBorders>
              <w:top w:val="nil"/>
              <w:left w:val="nil"/>
              <w:bottom w:val="nil"/>
              <w:right w:val="single" w:sz="4" w:space="0" w:color="auto"/>
            </w:tcBorders>
            <w:shd w:val="clear" w:color="auto" w:fill="auto"/>
            <w:noWrap/>
            <w:vAlign w:val="bottom"/>
            <w:hideMark/>
          </w:tcPr>
          <w:p w14:paraId="1EEF21CB"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3.0%</w:t>
            </w:r>
          </w:p>
        </w:tc>
      </w:tr>
      <w:tr w:rsidR="005E23BC" w:rsidRPr="005E23BC" w14:paraId="522DA6B2" w14:textId="77777777" w:rsidTr="00665D6E">
        <w:trPr>
          <w:trHeight w:val="300"/>
          <w:jc w:val="center"/>
        </w:trPr>
        <w:tc>
          <w:tcPr>
            <w:tcW w:w="3120" w:type="dxa"/>
            <w:tcBorders>
              <w:top w:val="nil"/>
              <w:left w:val="single" w:sz="4" w:space="0" w:color="auto"/>
              <w:bottom w:val="nil"/>
              <w:right w:val="nil"/>
            </w:tcBorders>
            <w:shd w:val="clear" w:color="auto" w:fill="auto"/>
            <w:noWrap/>
            <w:vAlign w:val="bottom"/>
            <w:hideMark/>
          </w:tcPr>
          <w:p w14:paraId="57576745" w14:textId="77777777" w:rsidR="005E23BC" w:rsidRPr="005E23BC" w:rsidRDefault="005E23BC" w:rsidP="00665D6E">
            <w:pPr>
              <w:rPr>
                <w:rFonts w:asciiTheme="majorHAnsi" w:eastAsia="Times New Roman" w:hAnsiTheme="majorHAnsi" w:cstheme="majorHAnsi"/>
                <w:color w:val="000000"/>
                <w:sz w:val="20"/>
              </w:rPr>
            </w:pPr>
            <w:r w:rsidRPr="005E23BC">
              <w:rPr>
                <w:rFonts w:asciiTheme="majorHAnsi" w:eastAsia="Times New Roman" w:hAnsiTheme="majorHAnsi" w:cstheme="majorHAnsi"/>
                <w:color w:val="000000"/>
                <w:sz w:val="20"/>
              </w:rPr>
              <w:t>Biomasse (dont bois) - industrie</w:t>
            </w:r>
          </w:p>
        </w:tc>
        <w:tc>
          <w:tcPr>
            <w:tcW w:w="1320" w:type="dxa"/>
            <w:tcBorders>
              <w:top w:val="nil"/>
              <w:left w:val="single" w:sz="4" w:space="0" w:color="auto"/>
              <w:bottom w:val="nil"/>
              <w:right w:val="single" w:sz="4" w:space="0" w:color="auto"/>
            </w:tcBorders>
            <w:shd w:val="clear" w:color="auto" w:fill="auto"/>
            <w:noWrap/>
            <w:vAlign w:val="bottom"/>
            <w:hideMark/>
          </w:tcPr>
          <w:p w14:paraId="4F21AEA3"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1.2%</w:t>
            </w:r>
          </w:p>
        </w:tc>
        <w:tc>
          <w:tcPr>
            <w:tcW w:w="1325" w:type="dxa"/>
            <w:tcBorders>
              <w:top w:val="nil"/>
              <w:left w:val="nil"/>
              <w:bottom w:val="nil"/>
              <w:right w:val="single" w:sz="4" w:space="0" w:color="auto"/>
            </w:tcBorders>
            <w:shd w:val="clear" w:color="auto" w:fill="auto"/>
            <w:noWrap/>
            <w:vAlign w:val="bottom"/>
            <w:hideMark/>
          </w:tcPr>
          <w:p w14:paraId="5A35849F"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3.0%</w:t>
            </w:r>
          </w:p>
        </w:tc>
      </w:tr>
      <w:tr w:rsidR="005E23BC" w:rsidRPr="005E23BC" w14:paraId="46936884" w14:textId="77777777" w:rsidTr="00665D6E">
        <w:trPr>
          <w:trHeight w:val="300"/>
          <w:jc w:val="center"/>
        </w:trPr>
        <w:tc>
          <w:tcPr>
            <w:tcW w:w="3120" w:type="dxa"/>
            <w:tcBorders>
              <w:top w:val="nil"/>
              <w:left w:val="single" w:sz="4" w:space="0" w:color="auto"/>
              <w:bottom w:val="single" w:sz="4" w:space="0" w:color="auto"/>
              <w:right w:val="nil"/>
            </w:tcBorders>
            <w:shd w:val="clear" w:color="auto" w:fill="auto"/>
            <w:noWrap/>
            <w:vAlign w:val="bottom"/>
            <w:hideMark/>
          </w:tcPr>
          <w:p w14:paraId="3C60D9D3" w14:textId="77777777" w:rsidR="005E23BC" w:rsidRPr="005E23BC" w:rsidRDefault="005E23BC" w:rsidP="00665D6E">
            <w:pPr>
              <w:rPr>
                <w:rFonts w:asciiTheme="majorHAnsi" w:eastAsia="Times New Roman" w:hAnsiTheme="majorHAnsi" w:cstheme="majorHAnsi"/>
                <w:color w:val="000000"/>
                <w:sz w:val="20"/>
              </w:rPr>
            </w:pPr>
            <w:r w:rsidRPr="005E23BC">
              <w:rPr>
                <w:rFonts w:asciiTheme="majorHAnsi" w:eastAsia="Times New Roman" w:hAnsiTheme="majorHAnsi" w:cstheme="majorHAnsi"/>
                <w:color w:val="000000"/>
                <w:sz w:val="20"/>
              </w:rPr>
              <w:t>Biomasse (dont bois) - bâtiment</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91415A"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1.2%</w:t>
            </w:r>
          </w:p>
        </w:tc>
        <w:tc>
          <w:tcPr>
            <w:tcW w:w="1325" w:type="dxa"/>
            <w:tcBorders>
              <w:top w:val="nil"/>
              <w:left w:val="nil"/>
              <w:bottom w:val="single" w:sz="4" w:space="0" w:color="auto"/>
              <w:right w:val="single" w:sz="4" w:space="0" w:color="auto"/>
            </w:tcBorders>
            <w:shd w:val="clear" w:color="auto" w:fill="auto"/>
            <w:noWrap/>
            <w:vAlign w:val="bottom"/>
            <w:hideMark/>
          </w:tcPr>
          <w:p w14:paraId="61850165" w14:textId="77777777" w:rsidR="005E23BC" w:rsidRPr="005E23BC" w:rsidRDefault="005E23BC" w:rsidP="00665D6E">
            <w:pPr>
              <w:jc w:val="right"/>
              <w:rPr>
                <w:rFonts w:asciiTheme="majorHAnsi" w:eastAsia="Times New Roman" w:hAnsiTheme="majorHAnsi" w:cstheme="majorHAnsi"/>
                <w:color w:val="1F497D"/>
                <w:sz w:val="20"/>
              </w:rPr>
            </w:pPr>
            <w:r w:rsidRPr="005E23BC">
              <w:rPr>
                <w:rFonts w:asciiTheme="majorHAnsi" w:eastAsia="Times New Roman" w:hAnsiTheme="majorHAnsi" w:cstheme="majorHAnsi"/>
                <w:color w:val="1F497D"/>
                <w:sz w:val="20"/>
              </w:rPr>
              <w:t>3.1%</w:t>
            </w:r>
          </w:p>
        </w:tc>
      </w:tr>
    </w:tbl>
    <w:bookmarkEnd w:id="122"/>
    <w:p w14:paraId="201D6E37" w14:textId="77777777" w:rsidR="005E23BC" w:rsidRPr="005E23BC" w:rsidRDefault="005E23BC" w:rsidP="005E23BC">
      <w:pPr>
        <w:pStyle w:val="ADEMENormal"/>
        <w:jc w:val="center"/>
        <w:rPr>
          <w:rFonts w:asciiTheme="majorHAnsi" w:hAnsiTheme="majorHAnsi" w:cstheme="majorHAnsi"/>
          <w:i/>
        </w:rPr>
      </w:pPr>
      <w:r w:rsidRPr="005E23BC">
        <w:rPr>
          <w:rFonts w:asciiTheme="majorHAnsi" w:hAnsiTheme="majorHAnsi" w:cstheme="majorHAnsi"/>
          <w:i/>
        </w:rPr>
        <w:t>Source : Calculs ADEME (SEP) d’après sorties modèle POLES (</w:t>
      </w:r>
      <w:proofErr w:type="spellStart"/>
      <w:r w:rsidRPr="005E23BC">
        <w:rPr>
          <w:rFonts w:asciiTheme="majorHAnsi" w:hAnsiTheme="majorHAnsi" w:cstheme="majorHAnsi"/>
          <w:i/>
        </w:rPr>
        <w:t>Enerdata</w:t>
      </w:r>
      <w:proofErr w:type="spellEnd"/>
      <w:r w:rsidRPr="005E23BC">
        <w:rPr>
          <w:rFonts w:asciiTheme="majorHAnsi" w:hAnsiTheme="majorHAnsi" w:cstheme="majorHAnsi"/>
          <w:i/>
        </w:rPr>
        <w:t>)</w:t>
      </w:r>
    </w:p>
    <w:p w14:paraId="1D88B6B9" w14:textId="77777777" w:rsidR="00673250" w:rsidRPr="00673250" w:rsidRDefault="00673250" w:rsidP="005E23BC">
      <w:pPr>
        <w:jc w:val="both"/>
        <w:rPr>
          <w:rFonts w:cs="Calibri"/>
          <w:i/>
        </w:rPr>
      </w:pPr>
    </w:p>
    <w:p w14:paraId="6539D5C9" w14:textId="6FBE3F90" w:rsidR="005E23BC" w:rsidRPr="00673250" w:rsidRDefault="00673250" w:rsidP="005E23BC">
      <w:pPr>
        <w:jc w:val="both"/>
        <w:rPr>
          <w:rFonts w:cs="Calibri"/>
          <w:i/>
        </w:rPr>
      </w:pPr>
      <w:r w:rsidRPr="00673250">
        <w:rPr>
          <w:rFonts w:cs="Calibri"/>
          <w:i/>
        </w:rPr>
        <w:t>N.B.</w:t>
      </w:r>
      <w:r>
        <w:rPr>
          <w:rFonts w:cs="Calibri"/>
          <w:i/>
        </w:rPr>
        <w:t xml:space="preserve"> : </w:t>
      </w:r>
      <w:r w:rsidRPr="00673250">
        <w:rPr>
          <w:rFonts w:cs="Calibri"/>
          <w:i/>
        </w:rPr>
        <w:t xml:space="preserve">ces données seront </w:t>
      </w:r>
      <w:r w:rsidR="004B3292" w:rsidRPr="00673250">
        <w:rPr>
          <w:rFonts w:cs="Calibri"/>
          <w:i/>
        </w:rPr>
        <w:t>actualisées</w:t>
      </w:r>
      <w:r w:rsidR="00692D87">
        <w:rPr>
          <w:rFonts w:cs="Calibri"/>
          <w:i/>
        </w:rPr>
        <w:t xml:space="preserve"> mi</w:t>
      </w:r>
      <w:r w:rsidRPr="00673250">
        <w:rPr>
          <w:rFonts w:cs="Calibri"/>
          <w:i/>
        </w:rPr>
        <w:t xml:space="preserve"> 2021.</w:t>
      </w:r>
    </w:p>
    <w:p w14:paraId="66229F1A" w14:textId="04C4529F" w:rsidR="0053483D" w:rsidRPr="00A019AB" w:rsidRDefault="00673250" w:rsidP="005E23BC">
      <w:pPr>
        <w:jc w:val="both"/>
        <w:rPr>
          <w:rFonts w:cs="Calibri"/>
        </w:rPr>
      </w:pPr>
      <w:r>
        <w:rPr>
          <w:rFonts w:cs="Calibri"/>
          <w:u w:val="single"/>
        </w:rPr>
        <w:lastRenderedPageBreak/>
        <w:t>Ces données</w:t>
      </w:r>
      <w:r w:rsidR="0053483D" w:rsidRPr="00A019AB">
        <w:rPr>
          <w:rFonts w:cs="Calibri"/>
          <w:u w:val="single"/>
        </w:rPr>
        <w:t xml:space="preserve"> ne constituent pas une recommandation ou prise de position de l’ADEME sur ce que devrait être ces prix à l’avenir. </w:t>
      </w:r>
      <w:r w:rsidR="0053483D" w:rsidRPr="00A019AB">
        <w:rPr>
          <w:rFonts w:cs="Calibri"/>
        </w:rPr>
        <w:t xml:space="preserve">Les données proposées ne sauraient non plus être considérés comme des préconisations </w:t>
      </w:r>
      <w:r>
        <w:rPr>
          <w:rFonts w:cs="Calibri"/>
        </w:rPr>
        <w:t xml:space="preserve">ou prévisions </w:t>
      </w:r>
      <w:r w:rsidR="0053483D" w:rsidRPr="00A019AB">
        <w:rPr>
          <w:rFonts w:cs="Calibri"/>
        </w:rPr>
        <w:t>de la part de l’ADEME.</w:t>
      </w:r>
    </w:p>
    <w:p w14:paraId="593E8761" w14:textId="47FD7437" w:rsidR="0053483D" w:rsidRPr="00A019AB" w:rsidRDefault="00CD089E" w:rsidP="00232315">
      <w:pPr>
        <w:jc w:val="both"/>
        <w:rPr>
          <w:rFonts w:cs="Calibri"/>
        </w:rPr>
      </w:pPr>
      <w:r>
        <w:rPr>
          <w:rFonts w:cs="Calibri"/>
        </w:rPr>
        <w:t>A partir de cette projection de coût de l’énergie, 2 variantes</w:t>
      </w:r>
      <w:r w:rsidR="0053483D" w:rsidRPr="00A019AB">
        <w:rPr>
          <w:rFonts w:cs="Calibri"/>
        </w:rPr>
        <w:t xml:space="preserve"> sont proposées </w:t>
      </w:r>
      <w:r>
        <w:rPr>
          <w:rFonts w:cs="Calibri"/>
        </w:rPr>
        <w:t xml:space="preserve">pour les scénarios de calcul économique </w:t>
      </w:r>
      <w:r w:rsidR="0053483D" w:rsidRPr="00A019AB">
        <w:rPr>
          <w:rFonts w:cs="Calibri"/>
        </w:rPr>
        <w:t>:</w:t>
      </w:r>
    </w:p>
    <w:p w14:paraId="4EDC7366" w14:textId="629A66DB" w:rsidR="0053483D" w:rsidRPr="00A019AB" w:rsidRDefault="00CD089E" w:rsidP="00232315">
      <w:pPr>
        <w:jc w:val="both"/>
        <w:rPr>
          <w:rFonts w:cs="Calibri"/>
        </w:rPr>
      </w:pPr>
      <w:r>
        <w:rPr>
          <w:rFonts w:cs="Calibri"/>
        </w:rPr>
        <w:t xml:space="preserve"> - variante 1 : projection</w:t>
      </w:r>
      <w:r w:rsidR="0053483D" w:rsidRPr="00A019AB">
        <w:rPr>
          <w:rFonts w:cs="Calibri"/>
        </w:rPr>
        <w:t xml:space="preserve"> -20%</w:t>
      </w:r>
    </w:p>
    <w:p w14:paraId="7A43DDC1" w14:textId="01CDFF14" w:rsidR="0053483D" w:rsidRPr="00A019AB" w:rsidRDefault="00CD089E" w:rsidP="00232315">
      <w:pPr>
        <w:jc w:val="both"/>
        <w:rPr>
          <w:rFonts w:cs="Calibri"/>
          <w:u w:val="single"/>
        </w:rPr>
      </w:pPr>
      <w:r>
        <w:rPr>
          <w:rFonts w:cs="Calibri"/>
        </w:rPr>
        <w:t xml:space="preserve"> - variante 2 : projection</w:t>
      </w:r>
      <w:r w:rsidR="0053483D" w:rsidRPr="00A019AB">
        <w:rPr>
          <w:rFonts w:cs="Calibri"/>
        </w:rPr>
        <w:t xml:space="preserve"> +20%</w:t>
      </w:r>
    </w:p>
    <w:p w14:paraId="2C28CBEC" w14:textId="49120ECC" w:rsidR="0053483D" w:rsidRDefault="00F24CED" w:rsidP="00F24CED">
      <w:pPr>
        <w:pStyle w:val="Textenormal"/>
      </w:pPr>
      <w:r>
        <w:t xml:space="preserve"> </w:t>
      </w:r>
    </w:p>
    <w:p w14:paraId="5E7B87D4" w14:textId="77777777" w:rsidR="0053483D" w:rsidRDefault="0053483D" w:rsidP="00232315">
      <w:pPr>
        <w:spacing w:after="200" w:line="276" w:lineRule="auto"/>
        <w:jc w:val="both"/>
        <w:rPr>
          <w:rFonts w:ascii="Marianne" w:eastAsiaTheme="minorEastAsia" w:hAnsi="Marianne"/>
          <w:color w:val="404040" w:themeColor="text1" w:themeTint="BF"/>
          <w:sz w:val="20"/>
          <w:lang w:eastAsia="fr-FR"/>
        </w:rPr>
      </w:pPr>
      <w:r>
        <w:br w:type="page"/>
      </w:r>
    </w:p>
    <w:p w14:paraId="4416BC83" w14:textId="23EB9D87" w:rsidR="0053483D" w:rsidRDefault="0053483D" w:rsidP="00232315">
      <w:pPr>
        <w:pStyle w:val="ADEMETitre1SansNumrotation"/>
        <w:jc w:val="both"/>
      </w:pPr>
      <w:bookmarkStart w:id="123" w:name="_Toc56435960"/>
      <w:r w:rsidRPr="00D0657B">
        <w:lastRenderedPageBreak/>
        <w:t>Annexe</w:t>
      </w:r>
      <w:r>
        <w:t xml:space="preserve"> 3 – </w:t>
      </w:r>
      <w:r w:rsidR="00803C64">
        <w:t>contenu des énergies en kg équivalent CO2</w:t>
      </w:r>
      <w:bookmarkEnd w:id="123"/>
    </w:p>
    <w:p w14:paraId="374AC807" w14:textId="77777777" w:rsidR="0053483D" w:rsidRDefault="0053483D" w:rsidP="00232315">
      <w:pPr>
        <w:pStyle w:val="ADEMENormal"/>
      </w:pPr>
    </w:p>
    <w:p w14:paraId="5D7416F5" w14:textId="77777777" w:rsidR="00803C64" w:rsidRPr="00A019AB" w:rsidRDefault="00803C64" w:rsidP="00232315">
      <w:pPr>
        <w:jc w:val="both"/>
        <w:rPr>
          <w:rFonts w:cs="Calibri"/>
        </w:rPr>
      </w:pPr>
      <w:r w:rsidRPr="00A019AB">
        <w:rPr>
          <w:rFonts w:cs="Calibri"/>
        </w:rPr>
        <w:t>En kilogramme de CO2 par kilowattheure PCI d’énergie finale :</w:t>
      </w:r>
    </w:p>
    <w:p w14:paraId="17AACE67" w14:textId="59248CFC" w:rsidR="0095090D" w:rsidRPr="0095090D" w:rsidRDefault="0095090D" w:rsidP="0095090D">
      <w:pPr>
        <w:widowControl w:val="0"/>
        <w:autoSpaceDE w:val="0"/>
        <w:autoSpaceDN w:val="0"/>
        <w:adjustRightInd w:val="0"/>
        <w:spacing w:after="0" w:line="240" w:lineRule="auto"/>
        <w:rPr>
          <w:rFonts w:cs="Arial"/>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95090D" w:rsidRPr="0095090D" w14:paraId="086974BB"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1BEBD79D" w14:textId="3FAA2B8F" w:rsidR="0095090D" w:rsidRPr="0095090D" w:rsidRDefault="0095090D" w:rsidP="00FC1B7F">
            <w:pPr>
              <w:widowControl w:val="0"/>
              <w:autoSpaceDE w:val="0"/>
              <w:autoSpaceDN w:val="0"/>
              <w:adjustRightInd w:val="0"/>
              <w:spacing w:after="0" w:line="240" w:lineRule="auto"/>
              <w:rPr>
                <w:rFonts w:cs="Arial"/>
                <w:sz w:val="24"/>
                <w:szCs w:val="24"/>
              </w:rPr>
            </w:pPr>
            <w:r w:rsidRPr="0095090D">
              <w:rPr>
                <w:rFonts w:cs="Arial"/>
                <w:sz w:val="24"/>
                <w:szCs w:val="24"/>
              </w:rPr>
              <w:t>Électricité</w:t>
            </w:r>
            <w:r w:rsidR="00FC1B7F">
              <w:rPr>
                <w:rFonts w:cs="Arial"/>
                <w:sz w:val="24"/>
                <w:szCs w:val="24"/>
              </w:rPr>
              <w:t>,</w:t>
            </w:r>
            <w:r w:rsidRPr="0095090D">
              <w:rPr>
                <w:rFonts w:cs="Arial"/>
                <w:sz w:val="24"/>
                <w:szCs w:val="24"/>
              </w:rPr>
              <w:t xml:space="preserve"> </w:t>
            </w:r>
            <w:r w:rsidR="00FC1B7F">
              <w:rPr>
                <w:rFonts w:cs="Arial"/>
                <w:sz w:val="24"/>
                <w:szCs w:val="24"/>
              </w:rPr>
              <w:t>usage chauffage</w:t>
            </w:r>
            <w:r w:rsidR="0091167C">
              <w:rPr>
                <w:rFonts w:cs="Arial"/>
                <w:sz w:val="24"/>
                <w:szCs w:val="24"/>
              </w:rPr>
              <w:t xml:space="preserve"> *</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4F895DAF" w14:textId="1A8D6D29" w:rsidR="0095090D" w:rsidRPr="0095090D" w:rsidRDefault="0095090D" w:rsidP="00665D6E">
            <w:pPr>
              <w:widowControl w:val="0"/>
              <w:autoSpaceDE w:val="0"/>
              <w:autoSpaceDN w:val="0"/>
              <w:adjustRightInd w:val="0"/>
              <w:spacing w:after="0" w:line="240" w:lineRule="auto"/>
              <w:jc w:val="center"/>
              <w:rPr>
                <w:rFonts w:cs="Arial"/>
                <w:sz w:val="24"/>
                <w:szCs w:val="24"/>
              </w:rPr>
            </w:pPr>
            <w:r w:rsidRPr="0095090D">
              <w:rPr>
                <w:rFonts w:cs="Arial"/>
                <w:sz w:val="24"/>
                <w:szCs w:val="24"/>
              </w:rPr>
              <w:t>0</w:t>
            </w:r>
            <w:r w:rsidR="00FC1B7F">
              <w:rPr>
                <w:rFonts w:cs="Arial"/>
                <w:sz w:val="24"/>
                <w:szCs w:val="24"/>
              </w:rPr>
              <w:t>,</w:t>
            </w:r>
            <w:r w:rsidR="0091167C">
              <w:rPr>
                <w:rFonts w:cs="Arial"/>
                <w:sz w:val="24"/>
                <w:szCs w:val="24"/>
              </w:rPr>
              <w:t>079</w:t>
            </w:r>
          </w:p>
        </w:tc>
        <w:tc>
          <w:tcPr>
            <w:tcW w:w="30" w:type="dxa"/>
            <w:tcBorders>
              <w:top w:val="nil"/>
              <w:left w:val="nil"/>
              <w:bottom w:val="nil"/>
              <w:right w:val="nil"/>
            </w:tcBorders>
          </w:tcPr>
          <w:p w14:paraId="63DBF596" w14:textId="77777777" w:rsidR="0095090D" w:rsidRPr="0095090D" w:rsidRDefault="0095090D" w:rsidP="00665D6E">
            <w:pPr>
              <w:widowControl w:val="0"/>
              <w:autoSpaceDE w:val="0"/>
              <w:autoSpaceDN w:val="0"/>
              <w:adjustRightInd w:val="0"/>
              <w:spacing w:after="0" w:line="240" w:lineRule="auto"/>
              <w:rPr>
                <w:rFonts w:cs="Arial"/>
                <w:sz w:val="24"/>
                <w:szCs w:val="24"/>
              </w:rPr>
            </w:pPr>
          </w:p>
        </w:tc>
      </w:tr>
      <w:tr w:rsidR="00B9567B" w:rsidRPr="0095090D" w14:paraId="1E7EBF63"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1D83FFED" w14:textId="2206CC13" w:rsidR="00B9567B" w:rsidRPr="0095090D" w:rsidRDefault="00FC1B7F" w:rsidP="0091167C">
            <w:pPr>
              <w:widowControl w:val="0"/>
              <w:autoSpaceDE w:val="0"/>
              <w:autoSpaceDN w:val="0"/>
              <w:adjustRightInd w:val="0"/>
              <w:spacing w:after="0" w:line="240" w:lineRule="auto"/>
              <w:rPr>
                <w:rFonts w:cs="Arial"/>
                <w:sz w:val="24"/>
                <w:szCs w:val="24"/>
              </w:rPr>
            </w:pPr>
            <w:r w:rsidRPr="0095090D">
              <w:rPr>
                <w:rFonts w:cs="Arial"/>
                <w:sz w:val="24"/>
                <w:szCs w:val="24"/>
              </w:rPr>
              <w:t>Électricité</w:t>
            </w:r>
            <w:r>
              <w:rPr>
                <w:rFonts w:cs="Arial"/>
                <w:sz w:val="24"/>
                <w:szCs w:val="24"/>
              </w:rPr>
              <w:t>,</w:t>
            </w:r>
            <w:r w:rsidRPr="0095090D">
              <w:rPr>
                <w:rFonts w:cs="Arial"/>
                <w:sz w:val="24"/>
                <w:szCs w:val="24"/>
              </w:rPr>
              <w:t xml:space="preserve"> </w:t>
            </w:r>
            <w:r w:rsidR="0091167C">
              <w:rPr>
                <w:rFonts w:cs="Arial"/>
                <w:sz w:val="24"/>
                <w:szCs w:val="24"/>
              </w:rPr>
              <w:t>autres usages *</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6BFDE177" w14:textId="5FE8D392" w:rsidR="00B9567B" w:rsidRPr="0095090D" w:rsidRDefault="00FC1B7F" w:rsidP="00665D6E">
            <w:pPr>
              <w:widowControl w:val="0"/>
              <w:autoSpaceDE w:val="0"/>
              <w:autoSpaceDN w:val="0"/>
              <w:adjustRightInd w:val="0"/>
              <w:spacing w:after="0" w:line="240" w:lineRule="auto"/>
              <w:jc w:val="center"/>
              <w:rPr>
                <w:rFonts w:cs="Arial"/>
                <w:sz w:val="24"/>
                <w:szCs w:val="24"/>
              </w:rPr>
            </w:pPr>
            <w:r>
              <w:rPr>
                <w:rFonts w:cs="Arial"/>
                <w:sz w:val="24"/>
                <w:szCs w:val="24"/>
              </w:rPr>
              <w:t>0</w:t>
            </w:r>
            <w:r w:rsidR="0091167C">
              <w:rPr>
                <w:rFonts w:cs="Arial"/>
                <w:sz w:val="24"/>
                <w:szCs w:val="24"/>
              </w:rPr>
              <w:t>,064</w:t>
            </w:r>
          </w:p>
        </w:tc>
        <w:tc>
          <w:tcPr>
            <w:tcW w:w="30" w:type="dxa"/>
            <w:tcBorders>
              <w:top w:val="nil"/>
              <w:left w:val="nil"/>
              <w:bottom w:val="nil"/>
              <w:right w:val="nil"/>
            </w:tcBorders>
          </w:tcPr>
          <w:p w14:paraId="05BF7F2E" w14:textId="77777777" w:rsidR="00B9567B" w:rsidRPr="0095090D" w:rsidRDefault="00B9567B" w:rsidP="00665D6E">
            <w:pPr>
              <w:widowControl w:val="0"/>
              <w:autoSpaceDE w:val="0"/>
              <w:autoSpaceDN w:val="0"/>
              <w:adjustRightInd w:val="0"/>
              <w:spacing w:after="0" w:line="240" w:lineRule="auto"/>
              <w:rPr>
                <w:rFonts w:cs="Arial"/>
                <w:sz w:val="24"/>
                <w:szCs w:val="24"/>
              </w:rPr>
            </w:pPr>
          </w:p>
        </w:tc>
      </w:tr>
      <w:tr w:rsidR="0091167C" w:rsidRPr="0095090D" w14:paraId="0610EE1B"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5508A312" w14:textId="1F11B5F7" w:rsidR="0091167C" w:rsidRDefault="0091167C" w:rsidP="00665D6E">
            <w:pPr>
              <w:widowControl w:val="0"/>
              <w:autoSpaceDE w:val="0"/>
              <w:autoSpaceDN w:val="0"/>
              <w:adjustRightInd w:val="0"/>
              <w:spacing w:after="0" w:line="240" w:lineRule="auto"/>
              <w:rPr>
                <w:rFonts w:cs="Arial"/>
                <w:sz w:val="24"/>
                <w:szCs w:val="24"/>
              </w:rPr>
            </w:pPr>
            <w:r w:rsidRPr="0095090D">
              <w:rPr>
                <w:rFonts w:cs="Arial"/>
                <w:sz w:val="24"/>
                <w:szCs w:val="24"/>
              </w:rPr>
              <w:t xml:space="preserve">Électricité </w:t>
            </w:r>
            <w:r>
              <w:rPr>
                <w:rFonts w:cs="Arial"/>
                <w:sz w:val="24"/>
                <w:szCs w:val="24"/>
              </w:rPr>
              <w:t xml:space="preserve">d’origine renouvelable utilisé en </w:t>
            </w:r>
            <w:r w:rsidRPr="0095090D">
              <w:rPr>
                <w:rFonts w:cs="Arial"/>
                <w:sz w:val="24"/>
                <w:szCs w:val="24"/>
              </w:rPr>
              <w:t>autoconsommation</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4764CADF" w14:textId="632654C6" w:rsidR="0091167C" w:rsidRPr="0095090D" w:rsidRDefault="0091167C" w:rsidP="00665D6E">
            <w:pPr>
              <w:widowControl w:val="0"/>
              <w:autoSpaceDE w:val="0"/>
              <w:autoSpaceDN w:val="0"/>
              <w:adjustRightInd w:val="0"/>
              <w:spacing w:after="0" w:line="240" w:lineRule="auto"/>
              <w:jc w:val="center"/>
              <w:rPr>
                <w:rFonts w:cs="Arial"/>
                <w:sz w:val="24"/>
                <w:szCs w:val="24"/>
              </w:rPr>
            </w:pPr>
            <w:r>
              <w:rPr>
                <w:rFonts w:cs="Arial"/>
                <w:sz w:val="24"/>
                <w:szCs w:val="24"/>
              </w:rPr>
              <w:t>0</w:t>
            </w:r>
          </w:p>
        </w:tc>
        <w:tc>
          <w:tcPr>
            <w:tcW w:w="30" w:type="dxa"/>
            <w:tcBorders>
              <w:top w:val="nil"/>
              <w:left w:val="nil"/>
              <w:bottom w:val="nil"/>
              <w:right w:val="nil"/>
            </w:tcBorders>
          </w:tcPr>
          <w:p w14:paraId="00C7A4FB" w14:textId="77777777" w:rsidR="0091167C" w:rsidRDefault="0091167C" w:rsidP="00665D6E">
            <w:pPr>
              <w:widowControl w:val="0"/>
              <w:autoSpaceDE w:val="0"/>
              <w:autoSpaceDN w:val="0"/>
              <w:adjustRightInd w:val="0"/>
              <w:spacing w:after="0" w:line="240" w:lineRule="auto"/>
              <w:rPr>
                <w:rFonts w:cs="Arial"/>
                <w:sz w:val="24"/>
                <w:szCs w:val="24"/>
              </w:rPr>
            </w:pPr>
          </w:p>
        </w:tc>
      </w:tr>
      <w:tr w:rsidR="0091167C" w:rsidRPr="0095090D" w14:paraId="46AA0618"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0E10A8DD" w14:textId="1C2E6874" w:rsidR="0091167C" w:rsidRDefault="0091167C" w:rsidP="00665D6E">
            <w:pPr>
              <w:widowControl w:val="0"/>
              <w:autoSpaceDE w:val="0"/>
              <w:autoSpaceDN w:val="0"/>
              <w:adjustRightInd w:val="0"/>
              <w:spacing w:after="0" w:line="240" w:lineRule="auto"/>
              <w:rPr>
                <w:rFonts w:cs="Arial"/>
                <w:sz w:val="24"/>
                <w:szCs w:val="24"/>
              </w:rPr>
            </w:pPr>
            <w:r w:rsidRPr="0095090D">
              <w:rPr>
                <w:rFonts w:cs="Arial"/>
                <w:sz w:val="24"/>
                <w:szCs w:val="24"/>
              </w:rPr>
              <w:t>Gaz méthane (naturel) issu des réseaux</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302AE347" w14:textId="6A954378" w:rsidR="0091167C" w:rsidRPr="0095090D" w:rsidRDefault="0091167C" w:rsidP="00665D6E">
            <w:pPr>
              <w:widowControl w:val="0"/>
              <w:autoSpaceDE w:val="0"/>
              <w:autoSpaceDN w:val="0"/>
              <w:adjustRightInd w:val="0"/>
              <w:spacing w:after="0" w:line="240" w:lineRule="auto"/>
              <w:jc w:val="center"/>
              <w:rPr>
                <w:rFonts w:cs="Arial"/>
                <w:sz w:val="24"/>
                <w:szCs w:val="24"/>
              </w:rPr>
            </w:pPr>
            <w:r w:rsidRPr="0095090D">
              <w:rPr>
                <w:rFonts w:cs="Arial"/>
                <w:sz w:val="24"/>
                <w:szCs w:val="24"/>
              </w:rPr>
              <w:t>0,227</w:t>
            </w:r>
          </w:p>
        </w:tc>
        <w:tc>
          <w:tcPr>
            <w:tcW w:w="30" w:type="dxa"/>
            <w:tcBorders>
              <w:top w:val="nil"/>
              <w:left w:val="nil"/>
              <w:bottom w:val="nil"/>
              <w:right w:val="nil"/>
            </w:tcBorders>
          </w:tcPr>
          <w:p w14:paraId="785DEF16" w14:textId="77777777" w:rsidR="0091167C" w:rsidRDefault="0091167C" w:rsidP="00665D6E">
            <w:pPr>
              <w:widowControl w:val="0"/>
              <w:autoSpaceDE w:val="0"/>
              <w:autoSpaceDN w:val="0"/>
              <w:adjustRightInd w:val="0"/>
              <w:spacing w:after="0" w:line="240" w:lineRule="auto"/>
              <w:rPr>
                <w:rFonts w:cs="Arial"/>
                <w:sz w:val="24"/>
                <w:szCs w:val="24"/>
              </w:rPr>
            </w:pPr>
          </w:p>
        </w:tc>
      </w:tr>
      <w:tr w:rsidR="0091167C" w:rsidRPr="0095090D" w14:paraId="23BAACD4"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489B4063" w14:textId="6AF8A911" w:rsidR="0091167C" w:rsidRDefault="0091167C" w:rsidP="00665D6E">
            <w:pPr>
              <w:widowControl w:val="0"/>
              <w:autoSpaceDE w:val="0"/>
              <w:autoSpaceDN w:val="0"/>
              <w:adjustRightInd w:val="0"/>
              <w:spacing w:after="0" w:line="240" w:lineRule="auto"/>
              <w:rPr>
                <w:rFonts w:cs="Arial"/>
                <w:sz w:val="24"/>
                <w:szCs w:val="24"/>
              </w:rPr>
            </w:pPr>
            <w:r w:rsidRPr="0095090D">
              <w:rPr>
                <w:rFonts w:cs="Arial"/>
                <w:sz w:val="24"/>
                <w:szCs w:val="24"/>
              </w:rPr>
              <w:t>Gaz butane</w:t>
            </w:r>
            <w:r>
              <w:rPr>
                <w:rFonts w:cs="Arial"/>
                <w:sz w:val="24"/>
                <w:szCs w:val="24"/>
              </w:rPr>
              <w:t xml:space="preserve"> ou propane</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0701E146" w14:textId="6590FEBF" w:rsidR="0091167C" w:rsidRPr="0095090D" w:rsidRDefault="0091167C" w:rsidP="00665D6E">
            <w:pPr>
              <w:widowControl w:val="0"/>
              <w:autoSpaceDE w:val="0"/>
              <w:autoSpaceDN w:val="0"/>
              <w:adjustRightInd w:val="0"/>
              <w:spacing w:after="0" w:line="240" w:lineRule="auto"/>
              <w:jc w:val="center"/>
              <w:rPr>
                <w:rFonts w:cs="Arial"/>
                <w:sz w:val="24"/>
                <w:szCs w:val="24"/>
              </w:rPr>
            </w:pPr>
            <w:r>
              <w:rPr>
                <w:rFonts w:cs="Arial"/>
                <w:sz w:val="24"/>
                <w:szCs w:val="24"/>
              </w:rPr>
              <w:t>0,273</w:t>
            </w:r>
          </w:p>
        </w:tc>
        <w:tc>
          <w:tcPr>
            <w:tcW w:w="30" w:type="dxa"/>
            <w:tcBorders>
              <w:top w:val="nil"/>
              <w:left w:val="nil"/>
              <w:bottom w:val="nil"/>
              <w:right w:val="nil"/>
            </w:tcBorders>
          </w:tcPr>
          <w:p w14:paraId="6E2BDC98" w14:textId="77777777" w:rsidR="0091167C" w:rsidRDefault="0091167C" w:rsidP="00665D6E">
            <w:pPr>
              <w:widowControl w:val="0"/>
              <w:autoSpaceDE w:val="0"/>
              <w:autoSpaceDN w:val="0"/>
              <w:adjustRightInd w:val="0"/>
              <w:spacing w:after="0" w:line="240" w:lineRule="auto"/>
              <w:rPr>
                <w:rFonts w:cs="Arial"/>
                <w:sz w:val="24"/>
                <w:szCs w:val="24"/>
              </w:rPr>
            </w:pPr>
          </w:p>
        </w:tc>
      </w:tr>
      <w:tr w:rsidR="0091167C" w:rsidRPr="0095090D" w14:paraId="59443252"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09E6DDF6" w14:textId="6DEA00B2" w:rsidR="0091167C" w:rsidRDefault="0091167C" w:rsidP="00665D6E">
            <w:pPr>
              <w:widowControl w:val="0"/>
              <w:autoSpaceDE w:val="0"/>
              <w:autoSpaceDN w:val="0"/>
              <w:adjustRightInd w:val="0"/>
              <w:spacing w:after="0" w:line="240" w:lineRule="auto"/>
              <w:rPr>
                <w:rFonts w:cs="Arial"/>
                <w:sz w:val="24"/>
                <w:szCs w:val="24"/>
              </w:rPr>
            </w:pPr>
            <w:r w:rsidRPr="0095090D">
              <w:rPr>
                <w:rFonts w:cs="Arial"/>
                <w:sz w:val="24"/>
                <w:szCs w:val="24"/>
              </w:rPr>
              <w:t>Fioul domestique</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78DDEB13" w14:textId="69B17FA3" w:rsidR="0091167C" w:rsidRDefault="0091167C" w:rsidP="00665D6E">
            <w:pPr>
              <w:widowControl w:val="0"/>
              <w:autoSpaceDE w:val="0"/>
              <w:autoSpaceDN w:val="0"/>
              <w:adjustRightInd w:val="0"/>
              <w:spacing w:after="0" w:line="240" w:lineRule="auto"/>
              <w:jc w:val="center"/>
              <w:rPr>
                <w:rFonts w:cs="Arial"/>
                <w:sz w:val="24"/>
                <w:szCs w:val="24"/>
              </w:rPr>
            </w:pPr>
            <w:r w:rsidRPr="0095090D">
              <w:rPr>
                <w:rFonts w:cs="Arial"/>
                <w:sz w:val="24"/>
                <w:szCs w:val="24"/>
              </w:rPr>
              <w:t>0,324</w:t>
            </w:r>
          </w:p>
        </w:tc>
        <w:tc>
          <w:tcPr>
            <w:tcW w:w="30" w:type="dxa"/>
            <w:tcBorders>
              <w:top w:val="nil"/>
              <w:left w:val="nil"/>
              <w:bottom w:val="nil"/>
              <w:right w:val="nil"/>
            </w:tcBorders>
          </w:tcPr>
          <w:p w14:paraId="74902765" w14:textId="77777777" w:rsidR="0091167C" w:rsidRDefault="0091167C" w:rsidP="00665D6E">
            <w:pPr>
              <w:widowControl w:val="0"/>
              <w:autoSpaceDE w:val="0"/>
              <w:autoSpaceDN w:val="0"/>
              <w:adjustRightInd w:val="0"/>
              <w:spacing w:after="0" w:line="240" w:lineRule="auto"/>
              <w:rPr>
                <w:rFonts w:cs="Arial"/>
                <w:sz w:val="24"/>
                <w:szCs w:val="24"/>
              </w:rPr>
            </w:pPr>
          </w:p>
        </w:tc>
      </w:tr>
      <w:tr w:rsidR="0091167C" w:rsidRPr="0095090D" w14:paraId="3431B03F"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1F2AA46A" w14:textId="4E50C70D" w:rsidR="0091167C" w:rsidRPr="0095090D" w:rsidRDefault="0091167C" w:rsidP="00303052">
            <w:pPr>
              <w:widowControl w:val="0"/>
              <w:autoSpaceDE w:val="0"/>
              <w:autoSpaceDN w:val="0"/>
              <w:adjustRightInd w:val="0"/>
              <w:spacing w:after="0" w:line="240" w:lineRule="auto"/>
              <w:rPr>
                <w:rFonts w:cs="Arial"/>
                <w:sz w:val="24"/>
                <w:szCs w:val="24"/>
              </w:rPr>
            </w:pPr>
            <w:r w:rsidRPr="0095090D">
              <w:rPr>
                <w:rFonts w:cs="Arial"/>
                <w:sz w:val="24"/>
                <w:szCs w:val="24"/>
              </w:rPr>
              <w:t>Charbon (anthracite)</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41F23F90" w14:textId="3BA31B2A" w:rsidR="0091167C" w:rsidRPr="0095090D" w:rsidRDefault="0091167C" w:rsidP="00303052">
            <w:pPr>
              <w:widowControl w:val="0"/>
              <w:autoSpaceDE w:val="0"/>
              <w:autoSpaceDN w:val="0"/>
              <w:adjustRightInd w:val="0"/>
              <w:spacing w:after="0" w:line="240" w:lineRule="auto"/>
              <w:jc w:val="center"/>
              <w:rPr>
                <w:rFonts w:cs="Arial"/>
                <w:sz w:val="24"/>
                <w:szCs w:val="24"/>
              </w:rPr>
            </w:pPr>
            <w:r>
              <w:rPr>
                <w:rFonts w:cs="Arial"/>
                <w:sz w:val="24"/>
                <w:szCs w:val="24"/>
              </w:rPr>
              <w:t>0.387</w:t>
            </w:r>
          </w:p>
        </w:tc>
        <w:tc>
          <w:tcPr>
            <w:tcW w:w="30" w:type="dxa"/>
            <w:tcBorders>
              <w:top w:val="nil"/>
              <w:left w:val="nil"/>
              <w:bottom w:val="nil"/>
              <w:right w:val="nil"/>
            </w:tcBorders>
          </w:tcPr>
          <w:p w14:paraId="057D54FA" w14:textId="77777777" w:rsidR="0091167C" w:rsidRPr="0095090D" w:rsidRDefault="0091167C" w:rsidP="00665D6E">
            <w:pPr>
              <w:widowControl w:val="0"/>
              <w:autoSpaceDE w:val="0"/>
              <w:autoSpaceDN w:val="0"/>
              <w:adjustRightInd w:val="0"/>
              <w:spacing w:after="0" w:line="240" w:lineRule="auto"/>
              <w:rPr>
                <w:rFonts w:cs="Arial"/>
                <w:sz w:val="24"/>
                <w:szCs w:val="24"/>
              </w:rPr>
            </w:pPr>
          </w:p>
        </w:tc>
      </w:tr>
      <w:tr w:rsidR="0091167C" w:rsidRPr="0095090D" w14:paraId="17910543"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05329DCE" w14:textId="2C654A8A" w:rsidR="0091167C" w:rsidRPr="0095090D" w:rsidRDefault="0091167C" w:rsidP="00665D6E">
            <w:pPr>
              <w:widowControl w:val="0"/>
              <w:autoSpaceDE w:val="0"/>
              <w:autoSpaceDN w:val="0"/>
              <w:adjustRightInd w:val="0"/>
              <w:spacing w:after="0" w:line="240" w:lineRule="auto"/>
              <w:rPr>
                <w:rFonts w:cs="Arial"/>
                <w:sz w:val="24"/>
                <w:szCs w:val="24"/>
              </w:rPr>
            </w:pPr>
            <w:r w:rsidRPr="0095090D">
              <w:rPr>
                <w:rFonts w:cs="Arial"/>
                <w:sz w:val="24"/>
                <w:szCs w:val="24"/>
              </w:rPr>
              <w:t>Bois, biomasse - Plaquettes forestières (25% humidité)</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0608ABB5" w14:textId="46B927FA" w:rsidR="0091167C" w:rsidRPr="0095090D" w:rsidRDefault="0091167C" w:rsidP="00665D6E">
            <w:pPr>
              <w:widowControl w:val="0"/>
              <w:autoSpaceDE w:val="0"/>
              <w:autoSpaceDN w:val="0"/>
              <w:adjustRightInd w:val="0"/>
              <w:spacing w:after="0" w:line="240" w:lineRule="auto"/>
              <w:jc w:val="center"/>
              <w:rPr>
                <w:rFonts w:cs="Arial"/>
                <w:sz w:val="24"/>
                <w:szCs w:val="24"/>
              </w:rPr>
            </w:pPr>
            <w:r w:rsidRPr="0095090D">
              <w:rPr>
                <w:rFonts w:cs="Arial"/>
                <w:sz w:val="24"/>
                <w:szCs w:val="24"/>
              </w:rPr>
              <w:t>0,024</w:t>
            </w:r>
            <w:r>
              <w:rPr>
                <w:rFonts w:cs="Arial"/>
                <w:sz w:val="24"/>
                <w:szCs w:val="24"/>
              </w:rPr>
              <w:t>4</w:t>
            </w:r>
          </w:p>
        </w:tc>
        <w:tc>
          <w:tcPr>
            <w:tcW w:w="30" w:type="dxa"/>
            <w:tcBorders>
              <w:top w:val="nil"/>
              <w:left w:val="nil"/>
              <w:bottom w:val="nil"/>
              <w:right w:val="nil"/>
            </w:tcBorders>
          </w:tcPr>
          <w:p w14:paraId="15AFE280" w14:textId="77777777" w:rsidR="0091167C" w:rsidRPr="0095090D" w:rsidRDefault="0091167C" w:rsidP="00665D6E">
            <w:pPr>
              <w:widowControl w:val="0"/>
              <w:autoSpaceDE w:val="0"/>
              <w:autoSpaceDN w:val="0"/>
              <w:adjustRightInd w:val="0"/>
              <w:spacing w:after="0" w:line="240" w:lineRule="auto"/>
              <w:rPr>
                <w:rFonts w:cs="Arial"/>
                <w:sz w:val="24"/>
                <w:szCs w:val="24"/>
              </w:rPr>
            </w:pPr>
          </w:p>
        </w:tc>
      </w:tr>
      <w:tr w:rsidR="0091167C" w:rsidRPr="0095090D" w14:paraId="5E4E9738"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1E8ACF5B" w14:textId="480A41F6" w:rsidR="0091167C" w:rsidRPr="0095090D" w:rsidRDefault="0091167C" w:rsidP="00665D6E">
            <w:pPr>
              <w:widowControl w:val="0"/>
              <w:autoSpaceDE w:val="0"/>
              <w:autoSpaceDN w:val="0"/>
              <w:adjustRightInd w:val="0"/>
              <w:spacing w:after="0" w:line="240" w:lineRule="auto"/>
              <w:rPr>
                <w:rFonts w:cs="Arial"/>
                <w:sz w:val="24"/>
                <w:szCs w:val="24"/>
              </w:rPr>
            </w:pPr>
            <w:r w:rsidRPr="0095090D">
              <w:rPr>
                <w:rFonts w:cs="Arial"/>
                <w:sz w:val="24"/>
                <w:szCs w:val="24"/>
              </w:rPr>
              <w:t>Bois, biomasse - Granulés (pellets) ou briquettes (8 % humidité)</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44D15CA9" w14:textId="7E0D8A49" w:rsidR="0091167C" w:rsidRPr="0095090D" w:rsidRDefault="0091167C" w:rsidP="00665D6E">
            <w:pPr>
              <w:widowControl w:val="0"/>
              <w:autoSpaceDE w:val="0"/>
              <w:autoSpaceDN w:val="0"/>
              <w:adjustRightInd w:val="0"/>
              <w:spacing w:after="0" w:line="240" w:lineRule="auto"/>
              <w:jc w:val="center"/>
              <w:rPr>
                <w:rFonts w:cs="Arial"/>
                <w:sz w:val="24"/>
                <w:szCs w:val="24"/>
              </w:rPr>
            </w:pPr>
            <w:r w:rsidRPr="0095090D">
              <w:rPr>
                <w:rFonts w:cs="Arial"/>
                <w:sz w:val="24"/>
                <w:szCs w:val="24"/>
              </w:rPr>
              <w:t>0,03</w:t>
            </w:r>
            <w:r>
              <w:rPr>
                <w:rFonts w:cs="Arial"/>
                <w:sz w:val="24"/>
                <w:szCs w:val="24"/>
              </w:rPr>
              <w:t>04</w:t>
            </w:r>
          </w:p>
        </w:tc>
        <w:tc>
          <w:tcPr>
            <w:tcW w:w="30" w:type="dxa"/>
            <w:tcBorders>
              <w:top w:val="nil"/>
              <w:left w:val="nil"/>
              <w:bottom w:val="nil"/>
              <w:right w:val="nil"/>
            </w:tcBorders>
          </w:tcPr>
          <w:p w14:paraId="2EDC8E5F" w14:textId="77777777" w:rsidR="0091167C" w:rsidRPr="0095090D" w:rsidRDefault="0091167C" w:rsidP="00665D6E">
            <w:pPr>
              <w:widowControl w:val="0"/>
              <w:autoSpaceDE w:val="0"/>
              <w:autoSpaceDN w:val="0"/>
              <w:adjustRightInd w:val="0"/>
              <w:spacing w:after="0" w:line="240" w:lineRule="auto"/>
              <w:rPr>
                <w:rFonts w:cs="Arial"/>
                <w:sz w:val="24"/>
                <w:szCs w:val="24"/>
              </w:rPr>
            </w:pPr>
          </w:p>
        </w:tc>
      </w:tr>
      <w:tr w:rsidR="0091167C" w:rsidRPr="0095090D" w14:paraId="7B715179"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566DAC5F" w14:textId="6CBC2370" w:rsidR="0091167C" w:rsidRPr="0095090D" w:rsidRDefault="0091167C" w:rsidP="00303052">
            <w:pPr>
              <w:widowControl w:val="0"/>
              <w:autoSpaceDE w:val="0"/>
              <w:autoSpaceDN w:val="0"/>
              <w:adjustRightInd w:val="0"/>
              <w:spacing w:after="0" w:line="240" w:lineRule="auto"/>
              <w:rPr>
                <w:rFonts w:cs="Arial"/>
                <w:sz w:val="24"/>
                <w:szCs w:val="24"/>
              </w:rPr>
            </w:pPr>
            <w:r w:rsidRPr="0095090D">
              <w:rPr>
                <w:rFonts w:cs="Arial"/>
                <w:sz w:val="24"/>
                <w:szCs w:val="24"/>
              </w:rPr>
              <w:t>Bois, biomasse - Buche (20 % humidité)</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20F9FC1F" w14:textId="3EA7748B" w:rsidR="0091167C" w:rsidRPr="0095090D" w:rsidRDefault="0091167C" w:rsidP="00665D6E">
            <w:pPr>
              <w:widowControl w:val="0"/>
              <w:autoSpaceDE w:val="0"/>
              <w:autoSpaceDN w:val="0"/>
              <w:adjustRightInd w:val="0"/>
              <w:spacing w:after="0" w:line="240" w:lineRule="auto"/>
              <w:jc w:val="center"/>
              <w:rPr>
                <w:rFonts w:cs="Arial"/>
                <w:sz w:val="24"/>
                <w:szCs w:val="24"/>
              </w:rPr>
            </w:pPr>
            <w:r>
              <w:rPr>
                <w:rFonts w:cs="Arial"/>
                <w:sz w:val="24"/>
                <w:szCs w:val="24"/>
              </w:rPr>
              <w:t>0,0295</w:t>
            </w:r>
          </w:p>
        </w:tc>
        <w:tc>
          <w:tcPr>
            <w:tcW w:w="30" w:type="dxa"/>
            <w:tcBorders>
              <w:top w:val="nil"/>
              <w:left w:val="nil"/>
              <w:bottom w:val="nil"/>
              <w:right w:val="nil"/>
            </w:tcBorders>
          </w:tcPr>
          <w:p w14:paraId="3149E8B6" w14:textId="77777777" w:rsidR="0091167C" w:rsidRPr="0095090D" w:rsidRDefault="0091167C" w:rsidP="00665D6E">
            <w:pPr>
              <w:widowControl w:val="0"/>
              <w:autoSpaceDE w:val="0"/>
              <w:autoSpaceDN w:val="0"/>
              <w:adjustRightInd w:val="0"/>
              <w:spacing w:after="0" w:line="240" w:lineRule="auto"/>
              <w:rPr>
                <w:rFonts w:cs="Arial"/>
                <w:sz w:val="24"/>
                <w:szCs w:val="24"/>
              </w:rPr>
            </w:pPr>
          </w:p>
        </w:tc>
      </w:tr>
      <w:tr w:rsidR="0091167C" w:rsidRPr="0095090D" w14:paraId="6D96BF92"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19E5F631" w14:textId="55EE8BE7" w:rsidR="0091167C" w:rsidRPr="0095090D" w:rsidRDefault="0091167C" w:rsidP="00665D6E">
            <w:pPr>
              <w:widowControl w:val="0"/>
              <w:autoSpaceDE w:val="0"/>
              <w:autoSpaceDN w:val="0"/>
              <w:adjustRightInd w:val="0"/>
              <w:spacing w:after="0" w:line="240" w:lineRule="auto"/>
              <w:rPr>
                <w:rFonts w:cs="Arial"/>
                <w:sz w:val="24"/>
                <w:szCs w:val="24"/>
              </w:rPr>
            </w:pPr>
            <w:r w:rsidRPr="0095090D">
              <w:rPr>
                <w:rFonts w:cs="Arial"/>
                <w:sz w:val="24"/>
                <w:szCs w:val="24"/>
              </w:rPr>
              <w:t>Autres combustibles fossiles</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11EE31CE" w14:textId="521E9516" w:rsidR="0091167C" w:rsidRPr="0095090D" w:rsidRDefault="0091167C" w:rsidP="00665D6E">
            <w:pPr>
              <w:widowControl w:val="0"/>
              <w:autoSpaceDE w:val="0"/>
              <w:autoSpaceDN w:val="0"/>
              <w:adjustRightInd w:val="0"/>
              <w:spacing w:after="0" w:line="240" w:lineRule="auto"/>
              <w:jc w:val="center"/>
              <w:rPr>
                <w:rFonts w:cs="Arial"/>
                <w:sz w:val="24"/>
                <w:szCs w:val="24"/>
              </w:rPr>
            </w:pPr>
            <w:r w:rsidRPr="0095090D">
              <w:rPr>
                <w:rFonts w:cs="Arial"/>
                <w:sz w:val="24"/>
                <w:szCs w:val="24"/>
              </w:rPr>
              <w:t>0,324</w:t>
            </w:r>
          </w:p>
        </w:tc>
        <w:tc>
          <w:tcPr>
            <w:tcW w:w="30" w:type="dxa"/>
            <w:tcBorders>
              <w:top w:val="nil"/>
              <w:left w:val="nil"/>
              <w:bottom w:val="nil"/>
              <w:right w:val="nil"/>
            </w:tcBorders>
          </w:tcPr>
          <w:p w14:paraId="79F9574B" w14:textId="77777777" w:rsidR="0091167C" w:rsidRPr="0095090D" w:rsidRDefault="0091167C" w:rsidP="00665D6E">
            <w:pPr>
              <w:widowControl w:val="0"/>
              <w:autoSpaceDE w:val="0"/>
              <w:autoSpaceDN w:val="0"/>
              <w:adjustRightInd w:val="0"/>
              <w:spacing w:after="0" w:line="240" w:lineRule="auto"/>
              <w:rPr>
                <w:rFonts w:cs="Arial"/>
                <w:sz w:val="24"/>
                <w:szCs w:val="24"/>
              </w:rPr>
            </w:pPr>
          </w:p>
        </w:tc>
      </w:tr>
      <w:tr w:rsidR="0091167C" w:rsidRPr="0095090D" w14:paraId="5E6EC319" w14:textId="77777777" w:rsidTr="0091167C">
        <w:trPr>
          <w:trHeight w:val="680"/>
        </w:trPr>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087103B0" w14:textId="0F5841DF" w:rsidR="0091167C" w:rsidRPr="0095090D" w:rsidRDefault="0091167C" w:rsidP="00665D6E">
            <w:pPr>
              <w:widowControl w:val="0"/>
              <w:autoSpaceDE w:val="0"/>
              <w:autoSpaceDN w:val="0"/>
              <w:adjustRightInd w:val="0"/>
              <w:spacing w:after="0" w:line="240" w:lineRule="auto"/>
              <w:rPr>
                <w:rFonts w:cs="Arial"/>
                <w:sz w:val="24"/>
                <w:szCs w:val="24"/>
              </w:rPr>
            </w:pPr>
            <w:r>
              <w:rPr>
                <w:rFonts w:cs="Arial"/>
                <w:sz w:val="24"/>
                <w:szCs w:val="24"/>
              </w:rPr>
              <w:t>Réseaux de chaleur</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14:paraId="140CDF6C" w14:textId="08B32408" w:rsidR="0091167C" w:rsidRPr="0095090D" w:rsidRDefault="0091167C" w:rsidP="00665D6E">
            <w:pPr>
              <w:widowControl w:val="0"/>
              <w:autoSpaceDE w:val="0"/>
              <w:autoSpaceDN w:val="0"/>
              <w:adjustRightInd w:val="0"/>
              <w:spacing w:after="0" w:line="240" w:lineRule="auto"/>
              <w:jc w:val="center"/>
              <w:rPr>
                <w:rFonts w:cs="Arial"/>
                <w:sz w:val="24"/>
                <w:szCs w:val="24"/>
              </w:rPr>
            </w:pPr>
            <w:r>
              <w:rPr>
                <w:rFonts w:cs="Arial"/>
                <w:sz w:val="24"/>
                <w:szCs w:val="24"/>
              </w:rPr>
              <w:t>Valeur fixée dans l’arrêté annuel modifiant l’annexe 7 de l’arrêté du 15 septembre 2006 relatif au DPE</w:t>
            </w:r>
          </w:p>
        </w:tc>
        <w:tc>
          <w:tcPr>
            <w:tcW w:w="30" w:type="dxa"/>
            <w:tcBorders>
              <w:top w:val="nil"/>
              <w:left w:val="nil"/>
              <w:bottom w:val="nil"/>
              <w:right w:val="nil"/>
            </w:tcBorders>
          </w:tcPr>
          <w:p w14:paraId="4CE3E902" w14:textId="77777777" w:rsidR="0091167C" w:rsidRPr="0095090D" w:rsidRDefault="0091167C" w:rsidP="00665D6E">
            <w:pPr>
              <w:widowControl w:val="0"/>
              <w:autoSpaceDE w:val="0"/>
              <w:autoSpaceDN w:val="0"/>
              <w:adjustRightInd w:val="0"/>
              <w:spacing w:after="0" w:line="240" w:lineRule="auto"/>
              <w:rPr>
                <w:rFonts w:cs="Arial"/>
                <w:sz w:val="24"/>
                <w:szCs w:val="24"/>
              </w:rPr>
            </w:pPr>
          </w:p>
        </w:tc>
      </w:tr>
    </w:tbl>
    <w:p w14:paraId="70ED4574" w14:textId="3FE412C5" w:rsidR="00803C64" w:rsidRDefault="00803C64" w:rsidP="00232315">
      <w:pPr>
        <w:jc w:val="both"/>
        <w:rPr>
          <w:rFonts w:cs="Calibri"/>
        </w:rPr>
      </w:pPr>
    </w:p>
    <w:p w14:paraId="598E59F1" w14:textId="59DBCE8F" w:rsidR="00803C64" w:rsidRPr="0091167C" w:rsidRDefault="0091167C" w:rsidP="0091167C">
      <w:pPr>
        <w:jc w:val="both"/>
        <w:rPr>
          <w:rFonts w:cs="Calibri"/>
        </w:rPr>
      </w:pPr>
      <w:r>
        <w:t>*ces valeurs seront susceptibles d’être modifiées en 2021.</w:t>
      </w:r>
    </w:p>
    <w:p w14:paraId="30B418E1" w14:textId="4A87749A" w:rsidR="00E41A63" w:rsidRPr="00F06992" w:rsidRDefault="00E41A63" w:rsidP="00F06992">
      <w:pPr>
        <w:jc w:val="both"/>
        <w:rPr>
          <w:rFonts w:cs="Calibri"/>
        </w:rPr>
      </w:pPr>
      <w:r>
        <w:br w:type="page"/>
      </w:r>
    </w:p>
    <w:p w14:paraId="5C25DB49" w14:textId="46E8E20C" w:rsidR="00E41A63" w:rsidRDefault="00E41A63" w:rsidP="00232315">
      <w:pPr>
        <w:pStyle w:val="QuatrimedecouvertureTitreAdeme"/>
        <w:ind w:left="720" w:right="5783"/>
      </w:pPr>
      <w:r>
        <w:lastRenderedPageBreak/>
        <w:t>L’ADEME en bref</w:t>
      </w:r>
    </w:p>
    <w:p w14:paraId="2DF67CB7" w14:textId="77777777" w:rsidR="00073C9E" w:rsidRDefault="00073C9E" w:rsidP="00073C9E">
      <w:pPr>
        <w:pStyle w:val="QuatrimedecouvertureTexteAdeme"/>
        <w:ind w:left="720" w:right="5783"/>
      </w:pPr>
      <w:r>
        <w:t>À l’ADEME - l’Agence de la transition écologique -, nous sommes résolument engagés dans la lutte contre le réchauffement climatique et la dégradation des ressources.</w:t>
      </w:r>
    </w:p>
    <w:p w14:paraId="104F6052" w14:textId="77777777" w:rsidR="00073C9E" w:rsidRDefault="00073C9E" w:rsidP="00073C9E">
      <w:pPr>
        <w:pStyle w:val="QuatrimedecouvertureTexteAdeme"/>
        <w:ind w:left="720" w:right="5783"/>
      </w:pPr>
      <w:r>
        <w:t>Sur tous les fronts, nous mobilisons les citoyens, les acteurs économiques et les territoires, leur donnons les moyens de progresser vers une société économe en ressources, plus sobre en carbone, plus juste et harmonieuse.</w:t>
      </w:r>
      <w:r>
        <w:br/>
        <w:t>Dans tous les domaines - énergie, économie circulaire, alimentation, mobilité, qualité de l’air, adaptation au changement climatique, sols… - nous conseillons, facilitons et aidons au financement de nombreux projets, de la recherche jusqu’au partage des solutions.</w:t>
      </w:r>
    </w:p>
    <w:p w14:paraId="4C859887" w14:textId="77777777" w:rsidR="00073C9E" w:rsidRDefault="00073C9E" w:rsidP="00073C9E">
      <w:pPr>
        <w:pStyle w:val="QuatrimedecouvertureTexteAdeme"/>
        <w:ind w:left="720" w:right="5783"/>
      </w:pPr>
      <w:r>
        <w:t>À tous les niveaux, nous mettons nos capacités d’expertise et de prospective au service des politiques publiques.</w:t>
      </w:r>
    </w:p>
    <w:p w14:paraId="5332B0C4" w14:textId="17AB019B" w:rsidR="00073C9E" w:rsidRDefault="00073C9E" w:rsidP="00073C9E">
      <w:pPr>
        <w:pStyle w:val="QuatrimedecouvertureTexteAdeme"/>
        <w:ind w:left="720" w:right="5783"/>
      </w:pPr>
      <w:r>
        <w:br/>
        <w:t>L’ADEME est un établissement public sous la tutelle du ministère de la Transition écologique et du ministère de l’Enseignement supérieur, de la Recherche et de l’Innovation.</w:t>
      </w:r>
    </w:p>
    <w:p w14:paraId="3E4CA5B4" w14:textId="1DBF7E36" w:rsidR="00235A43" w:rsidRPr="00F37208" w:rsidRDefault="00235A43" w:rsidP="00232315">
      <w:pPr>
        <w:pStyle w:val="ADEMETexteEnBref"/>
        <w:rPr>
          <w:lang w:val="fr-FR"/>
        </w:rPr>
      </w:pPr>
    </w:p>
    <w:sectPr w:rsidR="00235A43" w:rsidRPr="00F37208" w:rsidSect="00C75AA7">
      <w:headerReference w:type="default" r:id="rId9"/>
      <w:footerReference w:type="default" r:id="rId10"/>
      <w:headerReference w:type="first" r:id="rId11"/>
      <w:pgSz w:w="11906" w:h="16838" w:code="9"/>
      <w:pgMar w:top="851" w:right="991" w:bottom="1418" w:left="993"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A2156" w14:textId="77777777" w:rsidR="00B61DA9" w:rsidRDefault="00B61DA9" w:rsidP="005B41FE">
      <w:r>
        <w:separator/>
      </w:r>
    </w:p>
  </w:endnote>
  <w:endnote w:type="continuationSeparator" w:id="0">
    <w:p w14:paraId="65C745D3" w14:textId="77777777" w:rsidR="00B61DA9" w:rsidRDefault="00B61DA9" w:rsidP="005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C5D5" w14:textId="6AEB14A9" w:rsidR="00B61DA9" w:rsidRDefault="00073C9E" w:rsidP="00073C9E">
    <w:pPr>
      <w:pStyle w:val="ADEMENormal"/>
      <w:jc w:val="center"/>
    </w:pPr>
    <w:r w:rsidRPr="00073C9E">
      <w:rPr>
        <w:sz w:val="18"/>
        <w:szCs w:val="18"/>
      </w:rPr>
      <w:t>Cahier des charges audit énergétique dans les bâtiments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sdt>
      <w:sdtPr>
        <w:id w:val="-1246571455"/>
        <w:docPartObj>
          <w:docPartGallery w:val="Page Numbers (Bottom of Page)"/>
          <w:docPartUnique/>
        </w:docPartObj>
      </w:sdtPr>
      <w:sdtEndPr/>
      <w:sdtContent>
        <w:r w:rsidR="00B61DA9">
          <w:fldChar w:fldCharType="begin"/>
        </w:r>
        <w:r w:rsidR="00B61DA9">
          <w:instrText>PAGE   \* MERGEFORMAT</w:instrText>
        </w:r>
        <w:r w:rsidR="00B61DA9">
          <w:fldChar w:fldCharType="separate"/>
        </w:r>
        <w:r w:rsidR="0006730A">
          <w:rPr>
            <w:noProof/>
          </w:rPr>
          <w:t>12</w:t>
        </w:r>
        <w:r w:rsidR="00B61DA9">
          <w:fldChar w:fldCharType="end"/>
        </w:r>
      </w:sdtContent>
    </w:sdt>
  </w:p>
  <w:p w14:paraId="441DFA1F" w14:textId="77777777" w:rsidR="00B61DA9" w:rsidRDefault="00B61D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9015D" w14:textId="77777777" w:rsidR="00B61DA9" w:rsidRDefault="00B61DA9" w:rsidP="005B41FE">
      <w:r>
        <w:separator/>
      </w:r>
    </w:p>
  </w:footnote>
  <w:footnote w:type="continuationSeparator" w:id="0">
    <w:p w14:paraId="64B3FE35" w14:textId="77777777" w:rsidR="00B61DA9" w:rsidRDefault="00B61DA9" w:rsidP="005B41FE">
      <w:r>
        <w:continuationSeparator/>
      </w:r>
    </w:p>
  </w:footnote>
  <w:footnote w:id="1">
    <w:p w14:paraId="5A1F3C6F" w14:textId="681E0B30" w:rsidR="00B61DA9" w:rsidRPr="00D42422" w:rsidRDefault="00B61DA9" w:rsidP="00975F85">
      <w:pPr>
        <w:pStyle w:val="Notedebasdepage"/>
        <w:rPr>
          <w:rFonts w:ascii="Arial" w:hAnsi="Arial" w:cs="Arial"/>
        </w:rPr>
      </w:pPr>
      <w:r w:rsidRPr="00D42422">
        <w:rPr>
          <w:rStyle w:val="Appelnotedebasdep"/>
          <w:rFonts w:ascii="Arial" w:hAnsi="Arial" w:cs="Arial"/>
        </w:rPr>
        <w:footnoteRef/>
      </w:r>
      <w:r w:rsidRPr="00D42422">
        <w:rPr>
          <w:rFonts w:ascii="Arial" w:hAnsi="Arial" w:cs="Arial"/>
        </w:rPr>
        <w:t xml:space="preserve"> </w:t>
      </w:r>
      <w:r w:rsidRPr="00D42422">
        <w:rPr>
          <w:rFonts w:ascii="Arial" w:hAnsi="Arial" w:cs="Arial"/>
          <w:sz w:val="16"/>
          <w:szCs w:val="16"/>
        </w:rPr>
        <w:t>Vo</w:t>
      </w:r>
      <w:r w:rsidR="00211C60">
        <w:rPr>
          <w:rFonts w:ascii="Arial" w:hAnsi="Arial" w:cs="Arial"/>
          <w:sz w:val="16"/>
          <w:szCs w:val="16"/>
        </w:rPr>
        <w:t xml:space="preserve">ir « Annexe 2 : Guide détaillé </w:t>
      </w:r>
      <w:r w:rsidRPr="00D42422">
        <w:rPr>
          <w:rFonts w:ascii="Arial" w:hAnsi="Arial" w:cs="Arial"/>
          <w:sz w:val="16"/>
          <w:szCs w:val="16"/>
        </w:rPr>
        <w:t>de l’audit énergétique bâtiment </w:t>
      </w:r>
      <w:r>
        <w:rPr>
          <w:rFonts w:ascii="Arial" w:hAnsi="Arial" w:cs="Arial"/>
          <w:sz w:val="16"/>
          <w:szCs w:val="16"/>
        </w:rPr>
        <w:t>(à l’usage du prestataire</w:t>
      </w:r>
      <w:proofErr w:type="gramStart"/>
      <w:r>
        <w:rPr>
          <w:rFonts w:ascii="Arial" w:hAnsi="Arial" w:cs="Arial"/>
          <w:sz w:val="16"/>
          <w:szCs w:val="16"/>
        </w:rPr>
        <w:t>)</w:t>
      </w:r>
      <w:r w:rsidRPr="00D42422">
        <w:rPr>
          <w:rFonts w:ascii="Arial" w:hAnsi="Arial" w:cs="Arial"/>
          <w:sz w:val="16"/>
          <w:szCs w:val="16"/>
        </w:rPr>
        <w:t>»</w:t>
      </w:r>
      <w:proofErr w:type="gramEnd"/>
    </w:p>
  </w:footnote>
  <w:footnote w:id="2">
    <w:p w14:paraId="7B5E5B7E" w14:textId="77777777" w:rsidR="00B61DA9" w:rsidRPr="001649CA" w:rsidRDefault="00B61DA9" w:rsidP="00975F85">
      <w:pPr>
        <w:pStyle w:val="Notedebasdepage"/>
      </w:pPr>
      <w:r w:rsidRPr="006E3DE6">
        <w:rPr>
          <w:rStyle w:val="Appelnotedebasdep"/>
          <w:rFonts w:ascii="Arial" w:hAnsi="Arial" w:cs="Arial"/>
        </w:rPr>
        <w:footnoteRef/>
      </w:r>
      <w:r>
        <w:t xml:space="preserve"> </w:t>
      </w:r>
      <w:proofErr w:type="gramStart"/>
      <w:r w:rsidRPr="006E3DE6">
        <w:t>DPE  (</w:t>
      </w:r>
      <w:proofErr w:type="gramEnd"/>
      <w:r w:rsidRPr="006E3DE6">
        <w:t xml:space="preserve">Diagnostic de Performance Energétique) : étude réglementaire obligatoire lors de la session ou le changement de locataire du bâtiment. L'ADEME </w:t>
      </w:r>
      <w:r>
        <w:t>n’</w:t>
      </w:r>
      <w:r w:rsidRPr="006E3DE6">
        <w:t xml:space="preserve">en assure </w:t>
      </w:r>
      <w:r>
        <w:t xml:space="preserve">pas </w:t>
      </w:r>
      <w:r w:rsidRPr="006E3DE6">
        <w:t xml:space="preserve">la promotion via des soutiens financiers. Sa réalisation - parce qu'elle est rendue obligatoire par la réglementation - est exclue de la prestation d'audit énergétique. Le DPE s’appuie sur une méthodologie standardisée qui ne permet pas le même approfondissement </w:t>
      </w:r>
      <w:r>
        <w:t>que celui apporté par</w:t>
      </w:r>
      <w:r w:rsidRPr="006E3DE6">
        <w:t xml:space="preserve"> l’audit énergétique</w:t>
      </w:r>
      <w:r>
        <w:t>,</w:t>
      </w:r>
      <w:r w:rsidRPr="006E3DE6">
        <w:t xml:space="preserve"> nécessaire pour envisager un vrai plan d’action</w:t>
      </w:r>
      <w:r>
        <w:t>s</w:t>
      </w:r>
      <w:r w:rsidRPr="006E3DE6">
        <w:t xml:space="preserve"> d’économie d’énergie. En revanche, l’Audit énergétique peut intégrer la méthodologie de calcul appliquée dans le DPE pour avoir une méthodologie de comparaison avec d’autres bâtiments.</w:t>
      </w:r>
    </w:p>
  </w:footnote>
  <w:footnote w:id="3">
    <w:p w14:paraId="6DE8E390" w14:textId="5D858F57" w:rsidR="00B61DA9" w:rsidRPr="00D42422" w:rsidRDefault="00B61DA9" w:rsidP="00975F85">
      <w:pPr>
        <w:pStyle w:val="Notedebasdepage"/>
        <w:rPr>
          <w:rFonts w:ascii="Arial" w:hAnsi="Arial" w:cs="Arial"/>
          <w:sz w:val="16"/>
          <w:szCs w:val="16"/>
        </w:rPr>
      </w:pPr>
      <w:r w:rsidRPr="00D42422">
        <w:rPr>
          <w:rStyle w:val="Appelnotedebasdep"/>
          <w:rFonts w:ascii="Arial" w:hAnsi="Arial" w:cs="Arial"/>
          <w:sz w:val="16"/>
          <w:szCs w:val="16"/>
        </w:rPr>
        <w:footnoteRef/>
      </w:r>
      <w:r w:rsidRPr="00D42422">
        <w:rPr>
          <w:rFonts w:ascii="Arial" w:hAnsi="Arial" w:cs="Arial"/>
          <w:sz w:val="16"/>
          <w:szCs w:val="16"/>
        </w:rPr>
        <w:t xml:space="preserve"> Voir </w:t>
      </w:r>
      <w:r>
        <w:rPr>
          <w:rFonts w:ascii="Arial" w:hAnsi="Arial" w:cs="Arial"/>
          <w:sz w:val="16"/>
          <w:szCs w:val="16"/>
        </w:rPr>
        <w:t>A</w:t>
      </w:r>
      <w:r w:rsidR="00AB6D82">
        <w:rPr>
          <w:rFonts w:ascii="Arial" w:hAnsi="Arial" w:cs="Arial"/>
          <w:sz w:val="16"/>
          <w:szCs w:val="16"/>
        </w:rPr>
        <w:t>nnexe 2</w:t>
      </w:r>
      <w:r w:rsidRPr="00D42422">
        <w:rPr>
          <w:rFonts w:ascii="Arial" w:hAnsi="Arial" w:cs="Arial"/>
          <w:sz w:val="16"/>
          <w:szCs w:val="16"/>
        </w:rPr>
        <w:t xml:space="preserve"> pour des scénarios d’évolutions possibles des coûts des énergies</w:t>
      </w:r>
    </w:p>
  </w:footnote>
  <w:footnote w:id="4">
    <w:p w14:paraId="429D13FE" w14:textId="77777777" w:rsidR="00B61DA9" w:rsidRPr="008D2C7C" w:rsidRDefault="00B61DA9" w:rsidP="00106C0F">
      <w:pPr>
        <w:pStyle w:val="Notedebasdepage"/>
      </w:pPr>
      <w:r w:rsidRPr="008D2C7C">
        <w:rPr>
          <w:rStyle w:val="Appelnotedebasdep"/>
        </w:rPr>
        <w:footnoteRef/>
      </w:r>
      <w:r w:rsidRPr="008D2C7C">
        <w:t xml:space="preserve"> Par exemple la composition d'une paroi multi-matériaux sera parfois déterminée "par expérience" sans procéder à une analyse destructive ou utiliser un K-mètre.</w:t>
      </w:r>
    </w:p>
  </w:footnote>
  <w:footnote w:id="5">
    <w:p w14:paraId="2419FACA" w14:textId="77777777" w:rsidR="00B61DA9" w:rsidRPr="002C45A7" w:rsidRDefault="00B61DA9" w:rsidP="005E23BC">
      <w:pPr>
        <w:pStyle w:val="Notedebasdepage"/>
        <w:rPr>
          <w:rFonts w:ascii="Arial" w:hAnsi="Arial" w:cs="Arial"/>
        </w:rPr>
      </w:pPr>
      <w:r w:rsidRPr="002C45A7">
        <w:rPr>
          <w:rStyle w:val="Appelnotedebasdep"/>
          <w:rFonts w:ascii="Arial" w:hAnsi="Arial" w:cs="Arial"/>
          <w:sz w:val="16"/>
        </w:rPr>
        <w:footnoteRef/>
      </w:r>
      <w:r w:rsidRPr="002C45A7">
        <w:rPr>
          <w:rFonts w:ascii="Arial" w:hAnsi="Arial" w:cs="Arial"/>
          <w:sz w:val="16"/>
        </w:rPr>
        <w:t xml:space="preserve"> Pour obtenir l’évolution en euros courants (i.e. le prix qui apparaît sur la facture), nous avons pris les projections d’inflation de la Banque Centrale Européenne, qui réalise des projections d’inflation à 1 an, 2 ans et 5 ans. Les dernières disponibles  au 1</w:t>
      </w:r>
      <w:r w:rsidRPr="002C45A7">
        <w:rPr>
          <w:rFonts w:ascii="Arial" w:hAnsi="Arial" w:cs="Arial"/>
          <w:sz w:val="16"/>
          <w:vertAlign w:val="superscript"/>
        </w:rPr>
        <w:t>er</w:t>
      </w:r>
      <w:r w:rsidRPr="002C45A7">
        <w:rPr>
          <w:rFonts w:ascii="Arial" w:hAnsi="Arial" w:cs="Arial"/>
          <w:sz w:val="16"/>
        </w:rPr>
        <w:t xml:space="preserve">  octobre 2015 sont : 1,2% à un an ; 1,5% à 2 ans et 1,9% à 5 ans, </w:t>
      </w:r>
      <w:proofErr w:type="spellStart"/>
      <w:r w:rsidRPr="002C45A7">
        <w:rPr>
          <w:rFonts w:ascii="Arial" w:hAnsi="Arial" w:cs="Arial"/>
          <w:sz w:val="16"/>
        </w:rPr>
        <w:t>cf</w:t>
      </w:r>
      <w:proofErr w:type="spellEnd"/>
      <w:r w:rsidRPr="002C45A7">
        <w:rPr>
          <w:rFonts w:ascii="Arial" w:hAnsi="Arial" w:cs="Arial"/>
          <w:sz w:val="16"/>
        </w:rPr>
        <w:t xml:space="preserve"> </w:t>
      </w:r>
      <w:hyperlink r:id="rId1" w:history="1">
        <w:r w:rsidRPr="002C45A7">
          <w:rPr>
            <w:rStyle w:val="Lienhypertexte"/>
            <w:rFonts w:ascii="Arial" w:hAnsi="Arial" w:cs="Arial"/>
            <w:sz w:val="16"/>
          </w:rPr>
          <w:t>https://www.ecb.europa.eu/stats/prices/indic/forecast/html/table_hist_hicp.en.html</w:t>
        </w:r>
      </w:hyperlink>
      <w:r w:rsidRPr="002C45A7">
        <w:rPr>
          <w:rFonts w:ascii="Arial" w:hAnsi="Arial" w:cs="Arial"/>
          <w:sz w:val="16"/>
        </w:rPr>
        <w:t xml:space="preserve">. En l’absence de projections </w:t>
      </w:r>
      <w:proofErr w:type="gramStart"/>
      <w:r w:rsidRPr="002C45A7">
        <w:rPr>
          <w:rFonts w:ascii="Arial" w:hAnsi="Arial" w:cs="Arial"/>
          <w:sz w:val="16"/>
        </w:rPr>
        <w:t>postérieures,  le</w:t>
      </w:r>
      <w:proofErr w:type="gramEnd"/>
      <w:r w:rsidRPr="002C45A7">
        <w:rPr>
          <w:rFonts w:ascii="Arial" w:hAnsi="Arial" w:cs="Arial"/>
          <w:sz w:val="16"/>
        </w:rPr>
        <w:t xml:space="preserve"> taux d’inflation à 5 ans a été appliqué aux années suivantes.  Cela fait un taux d’inflation annuel moyen de 1,85%. A noter que certaines différences entre les deux colonnes sont liées à des effets de troncature.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45F5" w14:textId="16FC52B9" w:rsidR="00B61DA9" w:rsidRDefault="00B61DA9">
    <w:pPr>
      <w:pStyle w:val="En-tte"/>
    </w:pPr>
    <w:r>
      <w:rPr>
        <w:noProof/>
        <w:lang w:eastAsia="fr-FR"/>
      </w:rPr>
      <w:drawing>
        <wp:inline distT="0" distB="0" distL="0" distR="0" wp14:anchorId="0942D114" wp14:editId="635BA044">
          <wp:extent cx="996287" cy="484070"/>
          <wp:effectExtent l="0" t="0" r="0" b="0"/>
          <wp:docPr id="35" name="Image 35" descr="Endossement Horiz 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ssement Horiz Sout"/>
                  <pic:cNvPicPr>
                    <a:picLocks noChangeAspect="1" noChangeArrowheads="1"/>
                  </pic:cNvPicPr>
                </pic:nvPicPr>
                <pic:blipFill rotWithShape="1">
                  <a:blip r:embed="rId1">
                    <a:extLst>
                      <a:ext uri="{28A0092B-C50C-407E-A947-70E740481C1C}">
                        <a14:useLocalDpi xmlns:a14="http://schemas.microsoft.com/office/drawing/2010/main" val="0"/>
                      </a:ext>
                    </a:extLst>
                  </a:blip>
                  <a:srcRect t="29738"/>
                  <a:stretch/>
                </pic:blipFill>
                <pic:spPr bwMode="auto">
                  <a:xfrm>
                    <a:off x="0" y="0"/>
                    <a:ext cx="1015635" cy="493471"/>
                  </a:xfrm>
                  <a:prstGeom prst="rect">
                    <a:avLst/>
                  </a:prstGeom>
                  <a:noFill/>
                  <a:ln>
                    <a:noFill/>
                  </a:ln>
                  <a:extLst>
                    <a:ext uri="{53640926-AAD7-44D8-BBD7-CCE9431645EC}">
                      <a14:shadowObscured xmlns:a14="http://schemas.microsoft.com/office/drawing/2010/main"/>
                    </a:ext>
                  </a:extLst>
                </pic:spPr>
              </pic:pic>
            </a:graphicData>
          </a:graphic>
        </wp:inline>
      </w:drawing>
    </w:r>
  </w:p>
  <w:p w14:paraId="08E529DE" w14:textId="77777777" w:rsidR="00B61DA9" w:rsidRDefault="00B61D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2609" w14:textId="77DB49AD" w:rsidR="00B61DA9" w:rsidRDefault="00B61DA9">
    <w:pPr>
      <w:pStyle w:val="En-tte"/>
    </w:pPr>
    <w:r w:rsidRPr="00873F52">
      <w:rPr>
        <w:noProof/>
        <w:lang w:eastAsia="fr-FR"/>
      </w:rPr>
      <w:drawing>
        <wp:anchor distT="0" distB="0" distL="114300" distR="114300" simplePos="0" relativeHeight="251659264" behindDoc="0" locked="0" layoutInCell="1" allowOverlap="1" wp14:anchorId="32A66B88" wp14:editId="3FD45134">
          <wp:simplePos x="0" y="0"/>
          <wp:positionH relativeFrom="margin">
            <wp:align>center</wp:align>
          </wp:positionH>
          <wp:positionV relativeFrom="paragraph">
            <wp:posOffset>0</wp:posOffset>
          </wp:positionV>
          <wp:extent cx="7031958" cy="11264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8115" b="30130"/>
                  <a:stretch/>
                </pic:blipFill>
                <pic:spPr bwMode="auto">
                  <a:xfrm>
                    <a:off x="0" y="0"/>
                    <a:ext cx="7031958"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193"/>
    <w:multiLevelType w:val="multilevel"/>
    <w:tmpl w:val="7EDAEABE"/>
    <w:lvl w:ilvl="0">
      <w:start w:val="1"/>
      <w:numFmt w:val="decimal"/>
      <w:lvlText w:val="%1."/>
      <w:lvlJc w:val="left"/>
      <w:pPr>
        <w:ind w:left="360" w:hanging="360"/>
      </w:pPr>
      <w:rPr>
        <w:rFonts w:hint="default"/>
      </w:rPr>
    </w:lvl>
    <w:lvl w:ilvl="1">
      <w:start w:val="1"/>
      <w:numFmt w:val="decimal"/>
      <w:lvlText w:val="%1.%2."/>
      <w:lvlJc w:val="left"/>
      <w:pPr>
        <w:ind w:left="10497" w:hanging="432"/>
      </w:pPr>
      <w:rPr>
        <w:rFonts w:hint="default"/>
      </w:rPr>
    </w:lvl>
    <w:lvl w:ilvl="2">
      <w:start w:val="1"/>
      <w:numFmt w:val="decimal"/>
      <w:pStyle w:val="Titre3"/>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D51BF"/>
    <w:multiLevelType w:val="hybridMultilevel"/>
    <w:tmpl w:val="BE962A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9516F6"/>
    <w:multiLevelType w:val="hybridMultilevel"/>
    <w:tmpl w:val="BB368BBE"/>
    <w:lvl w:ilvl="0" w:tplc="C850255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D5F5D"/>
    <w:multiLevelType w:val="hybridMultilevel"/>
    <w:tmpl w:val="5FD0078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D07677E"/>
    <w:multiLevelType w:val="multilevel"/>
    <w:tmpl w:val="61D0DAD6"/>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DC62322"/>
    <w:multiLevelType w:val="multilevel"/>
    <w:tmpl w:val="0D9424D6"/>
    <w:lvl w:ilvl="0">
      <w:start w:val="1"/>
      <w:numFmt w:val="bullet"/>
      <w:lvlText w:val="-"/>
      <w:lvlJc w:val="left"/>
      <w:pPr>
        <w:ind w:left="0" w:firstLine="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237987"/>
    <w:multiLevelType w:val="hybridMultilevel"/>
    <w:tmpl w:val="E21616A8"/>
    <w:lvl w:ilvl="0" w:tplc="10F84C4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0FD228DC"/>
    <w:multiLevelType w:val="hybridMultilevel"/>
    <w:tmpl w:val="69FEA104"/>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09639C"/>
    <w:multiLevelType w:val="hybridMultilevel"/>
    <w:tmpl w:val="E53A7CBC"/>
    <w:lvl w:ilvl="0" w:tplc="DA906936">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69C18C0"/>
    <w:multiLevelType w:val="hybridMultilevel"/>
    <w:tmpl w:val="8B6292E6"/>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677711"/>
    <w:multiLevelType w:val="hybridMultilevel"/>
    <w:tmpl w:val="4566BE6E"/>
    <w:lvl w:ilvl="0" w:tplc="A2F2A082">
      <w:start w:val="1"/>
      <w:numFmt w:val="bullet"/>
      <w:lvlText w:val="■"/>
      <w:lvlJc w:val="left"/>
      <w:pPr>
        <w:ind w:left="720" w:hanging="360"/>
      </w:pPr>
      <w:rPr>
        <w:rFonts w:ascii="Arial" w:hAnsi="Arial" w:hint="default"/>
        <w:color w:val="548DD4" w:themeColor="text2" w:themeTint="99"/>
        <w:u w:color="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6314A3"/>
    <w:multiLevelType w:val="hybridMultilevel"/>
    <w:tmpl w:val="B25ACAE0"/>
    <w:lvl w:ilvl="0" w:tplc="6E1801D4">
      <w:start w:val="1"/>
      <w:numFmt w:val="bullet"/>
      <w:pStyle w:val="ADEMETexteRgl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D51B53"/>
    <w:multiLevelType w:val="hybridMultilevel"/>
    <w:tmpl w:val="0B38AB30"/>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F27960"/>
    <w:multiLevelType w:val="hybridMultilevel"/>
    <w:tmpl w:val="290640E0"/>
    <w:lvl w:ilvl="0" w:tplc="65748A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070462"/>
    <w:multiLevelType w:val="hybridMultilevel"/>
    <w:tmpl w:val="C960F7CC"/>
    <w:lvl w:ilvl="0" w:tplc="C850255C">
      <w:start w:val="3"/>
      <w:numFmt w:val="bullet"/>
      <w:lvlText w:val="-"/>
      <w:lvlJc w:val="left"/>
      <w:pPr>
        <w:ind w:left="1176" w:hanging="360"/>
      </w:pPr>
      <w:rPr>
        <w:rFonts w:ascii="Calibri" w:eastAsia="Times New Roman" w:hAnsi="Calibri" w:cs="Calibri" w:hint="default"/>
      </w:rPr>
    </w:lvl>
    <w:lvl w:ilvl="1" w:tplc="040C0003" w:tentative="1">
      <w:start w:val="1"/>
      <w:numFmt w:val="bullet"/>
      <w:lvlText w:val="o"/>
      <w:lvlJc w:val="left"/>
      <w:pPr>
        <w:ind w:left="1896" w:hanging="360"/>
      </w:pPr>
      <w:rPr>
        <w:rFonts w:ascii="Courier New" w:hAnsi="Courier New" w:cs="Courier New" w:hint="default"/>
      </w:rPr>
    </w:lvl>
    <w:lvl w:ilvl="2" w:tplc="040C0005" w:tentative="1">
      <w:start w:val="1"/>
      <w:numFmt w:val="bullet"/>
      <w:lvlText w:val=""/>
      <w:lvlJc w:val="left"/>
      <w:pPr>
        <w:ind w:left="2616" w:hanging="360"/>
      </w:pPr>
      <w:rPr>
        <w:rFonts w:ascii="Wingdings" w:hAnsi="Wingdings" w:hint="default"/>
      </w:rPr>
    </w:lvl>
    <w:lvl w:ilvl="3" w:tplc="040C0001" w:tentative="1">
      <w:start w:val="1"/>
      <w:numFmt w:val="bullet"/>
      <w:lvlText w:val=""/>
      <w:lvlJc w:val="left"/>
      <w:pPr>
        <w:ind w:left="3336" w:hanging="360"/>
      </w:pPr>
      <w:rPr>
        <w:rFonts w:ascii="Symbol" w:hAnsi="Symbol" w:hint="default"/>
      </w:rPr>
    </w:lvl>
    <w:lvl w:ilvl="4" w:tplc="040C0003" w:tentative="1">
      <w:start w:val="1"/>
      <w:numFmt w:val="bullet"/>
      <w:lvlText w:val="o"/>
      <w:lvlJc w:val="left"/>
      <w:pPr>
        <w:ind w:left="4056" w:hanging="360"/>
      </w:pPr>
      <w:rPr>
        <w:rFonts w:ascii="Courier New" w:hAnsi="Courier New" w:cs="Courier New" w:hint="default"/>
      </w:rPr>
    </w:lvl>
    <w:lvl w:ilvl="5" w:tplc="040C0005" w:tentative="1">
      <w:start w:val="1"/>
      <w:numFmt w:val="bullet"/>
      <w:lvlText w:val=""/>
      <w:lvlJc w:val="left"/>
      <w:pPr>
        <w:ind w:left="4776" w:hanging="360"/>
      </w:pPr>
      <w:rPr>
        <w:rFonts w:ascii="Wingdings" w:hAnsi="Wingdings" w:hint="default"/>
      </w:rPr>
    </w:lvl>
    <w:lvl w:ilvl="6" w:tplc="040C0001" w:tentative="1">
      <w:start w:val="1"/>
      <w:numFmt w:val="bullet"/>
      <w:lvlText w:val=""/>
      <w:lvlJc w:val="left"/>
      <w:pPr>
        <w:ind w:left="5496" w:hanging="360"/>
      </w:pPr>
      <w:rPr>
        <w:rFonts w:ascii="Symbol" w:hAnsi="Symbol" w:hint="default"/>
      </w:rPr>
    </w:lvl>
    <w:lvl w:ilvl="7" w:tplc="040C0003" w:tentative="1">
      <w:start w:val="1"/>
      <w:numFmt w:val="bullet"/>
      <w:lvlText w:val="o"/>
      <w:lvlJc w:val="left"/>
      <w:pPr>
        <w:ind w:left="6216" w:hanging="360"/>
      </w:pPr>
      <w:rPr>
        <w:rFonts w:ascii="Courier New" w:hAnsi="Courier New" w:cs="Courier New" w:hint="default"/>
      </w:rPr>
    </w:lvl>
    <w:lvl w:ilvl="8" w:tplc="040C0005" w:tentative="1">
      <w:start w:val="1"/>
      <w:numFmt w:val="bullet"/>
      <w:lvlText w:val=""/>
      <w:lvlJc w:val="left"/>
      <w:pPr>
        <w:ind w:left="6936" w:hanging="360"/>
      </w:pPr>
      <w:rPr>
        <w:rFonts w:ascii="Wingdings" w:hAnsi="Wingdings" w:hint="default"/>
      </w:rPr>
    </w:lvl>
  </w:abstractNum>
  <w:abstractNum w:abstractNumId="15" w15:restartNumberingAfterBreak="0">
    <w:nsid w:val="388223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3018E2"/>
    <w:multiLevelType w:val="hybridMultilevel"/>
    <w:tmpl w:val="AFEA14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BC110A"/>
    <w:multiLevelType w:val="hybridMultilevel"/>
    <w:tmpl w:val="C28853D6"/>
    <w:lvl w:ilvl="0" w:tplc="D7C65FD0">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5B2858"/>
    <w:multiLevelType w:val="hybridMultilevel"/>
    <w:tmpl w:val="F7C01D28"/>
    <w:lvl w:ilvl="0" w:tplc="27AC7E0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F8E497B"/>
    <w:multiLevelType w:val="hybridMultilevel"/>
    <w:tmpl w:val="616A92F0"/>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45041E"/>
    <w:multiLevelType w:val="hybridMultilevel"/>
    <w:tmpl w:val="35C41B9A"/>
    <w:lvl w:ilvl="0" w:tplc="C850255C">
      <w:start w:val="3"/>
      <w:numFmt w:val="bullet"/>
      <w:lvlText w:val="-"/>
      <w:lvlJc w:val="left"/>
      <w:pPr>
        <w:ind w:left="1713" w:hanging="360"/>
      </w:pPr>
      <w:rPr>
        <w:rFonts w:ascii="Calibri" w:eastAsia="Times New Roman" w:hAnsi="Calibri" w:cs="Calibri" w:hint="default"/>
        <w:color w:val="548DD4" w:themeColor="text2" w:themeTint="99"/>
        <w:u w:color="548DD4" w:themeColor="text2" w:themeTint="99"/>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15:restartNumberingAfterBreak="0">
    <w:nsid w:val="51655EED"/>
    <w:multiLevelType w:val="hybridMultilevel"/>
    <w:tmpl w:val="CF48A80C"/>
    <w:lvl w:ilvl="0" w:tplc="53901B96">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BF61B8"/>
    <w:multiLevelType w:val="hybridMultilevel"/>
    <w:tmpl w:val="4476C11E"/>
    <w:lvl w:ilvl="0" w:tplc="D7C65FD0">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FE06AA"/>
    <w:multiLevelType w:val="hybridMultilevel"/>
    <w:tmpl w:val="AB6A890E"/>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E24B73"/>
    <w:multiLevelType w:val="hybridMultilevel"/>
    <w:tmpl w:val="4CFE29D8"/>
    <w:lvl w:ilvl="0" w:tplc="5A70F8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690E20"/>
    <w:multiLevelType w:val="multilevel"/>
    <w:tmpl w:val="E9504AC6"/>
    <w:lvl w:ilvl="0">
      <w:start w:val="1"/>
      <w:numFmt w:val="decimal"/>
      <w:pStyle w:val="StyleAdeme1"/>
      <w:lvlText w:val="%1."/>
      <w:lvlJc w:val="left"/>
      <w:pPr>
        <w:ind w:left="360" w:hanging="360"/>
      </w:pPr>
      <w:rPr>
        <w:rFonts w:hint="default"/>
      </w:rPr>
    </w:lvl>
    <w:lvl w:ilvl="1">
      <w:start w:val="1"/>
      <w:numFmt w:val="decimal"/>
      <w:pStyle w:val="StyleAdeme2"/>
      <w:lvlText w:val="%1.%2."/>
      <w:lvlJc w:val="left"/>
      <w:pPr>
        <w:ind w:left="792" w:hanging="432"/>
      </w:pPr>
      <w:rPr>
        <w:rFonts w:hint="default"/>
      </w:rPr>
    </w:lvl>
    <w:lvl w:ilvl="2">
      <w:start w:val="1"/>
      <w:numFmt w:val="decimal"/>
      <w:pStyle w:val="StyleAdeme3"/>
      <w:lvlText w:val="%1.%2.%3."/>
      <w:lvlJc w:val="left"/>
      <w:pPr>
        <w:ind w:left="1224" w:hanging="504"/>
      </w:pPr>
      <w:rPr>
        <w:rFonts w:hint="default"/>
      </w:rPr>
    </w:lvl>
    <w:lvl w:ilvl="3">
      <w:start w:val="1"/>
      <w:numFmt w:val="decimal"/>
      <w:pStyle w:val="StyleAdem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CC31B2"/>
    <w:multiLevelType w:val="hybridMultilevel"/>
    <w:tmpl w:val="66F68154"/>
    <w:lvl w:ilvl="0" w:tplc="FC865F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227CC1"/>
    <w:multiLevelType w:val="hybridMultilevel"/>
    <w:tmpl w:val="9E6405B6"/>
    <w:lvl w:ilvl="0" w:tplc="27AC7E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A76E5B"/>
    <w:multiLevelType w:val="hybridMultilevel"/>
    <w:tmpl w:val="BABC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FF60B5F"/>
    <w:multiLevelType w:val="multilevel"/>
    <w:tmpl w:val="F4586B2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1327B4"/>
    <w:multiLevelType w:val="hybridMultilevel"/>
    <w:tmpl w:val="CAA0F4DA"/>
    <w:lvl w:ilvl="0" w:tplc="CF0EC80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0115B"/>
    <w:multiLevelType w:val="hybridMultilevel"/>
    <w:tmpl w:val="19E4A4BC"/>
    <w:lvl w:ilvl="0" w:tplc="EC725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27"/>
  </w:num>
  <w:num w:numId="6">
    <w:abstractNumId w:val="2"/>
  </w:num>
  <w:num w:numId="7">
    <w:abstractNumId w:val="24"/>
  </w:num>
  <w:num w:numId="8">
    <w:abstractNumId w:val="16"/>
  </w:num>
  <w:num w:numId="9">
    <w:abstractNumId w:val="28"/>
  </w:num>
  <w:num w:numId="10">
    <w:abstractNumId w:val="10"/>
  </w:num>
  <w:num w:numId="11">
    <w:abstractNumId w:val="20"/>
  </w:num>
  <w:num w:numId="12">
    <w:abstractNumId w:val="17"/>
  </w:num>
  <w:num w:numId="13">
    <w:abstractNumId w:val="22"/>
  </w:num>
  <w:num w:numId="14">
    <w:abstractNumId w:val="12"/>
  </w:num>
  <w:num w:numId="15">
    <w:abstractNumId w:val="14"/>
  </w:num>
  <w:num w:numId="16">
    <w:abstractNumId w:val="19"/>
  </w:num>
  <w:num w:numId="17">
    <w:abstractNumId w:val="18"/>
  </w:num>
  <w:num w:numId="18">
    <w:abstractNumId w:val="30"/>
  </w:num>
  <w:num w:numId="19">
    <w:abstractNumId w:val="6"/>
  </w:num>
  <w:num w:numId="20">
    <w:abstractNumId w:val="0"/>
    <w:lvlOverride w:ilvl="0">
      <w:startOverride w:val="3"/>
    </w:lvlOverride>
    <w:lvlOverride w:ilvl="1">
      <w:startOverride w:val="2"/>
    </w:lvlOverride>
    <w:lvlOverride w:ilvl="2">
      <w:startOverride w:val="5"/>
    </w:lvlOverride>
  </w:num>
  <w:num w:numId="21">
    <w:abstractNumId w:val="7"/>
  </w:num>
  <w:num w:numId="22">
    <w:abstractNumId w:val="29"/>
  </w:num>
  <w:num w:numId="23">
    <w:abstractNumId w:val="4"/>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5"/>
  </w:num>
  <w:num w:numId="25">
    <w:abstractNumId w:val="3"/>
  </w:num>
  <w:num w:numId="26">
    <w:abstractNumId w:val="26"/>
  </w:num>
  <w:num w:numId="27">
    <w:abstractNumId w:val="4"/>
    <w:lvlOverride w:ilvl="0">
      <w:lvl w:ilvl="0">
        <w:start w:val="1"/>
        <w:numFmt w:val="decimal"/>
        <w:pStyle w:val="Titre1"/>
        <w:suff w:val="space"/>
        <w:lvlText w:val="%1 -"/>
        <w:lvlJc w:val="left"/>
        <w:pPr>
          <w:ind w:left="0" w:firstLine="0"/>
        </w:pPr>
        <w:rPr>
          <w:rFonts w:hint="default"/>
        </w:rPr>
      </w:lvl>
    </w:lvlOverride>
  </w:num>
  <w:num w:numId="28">
    <w:abstractNumId w:val="15"/>
  </w:num>
  <w:num w:numId="29">
    <w:abstractNumId w:val="4"/>
    <w:lvlOverride w:ilvl="0">
      <w:startOverride w:val="1"/>
      <w:lvl w:ilvl="0">
        <w:start w:val="1"/>
        <w:numFmt w:val="decimal"/>
        <w:pStyle w:val="Titre1"/>
        <w:lvlText w:val="%1."/>
        <w:lvlJc w:val="left"/>
        <w:pPr>
          <w:ind w:left="360" w:hanging="360"/>
        </w:pPr>
      </w:lvl>
    </w:lvlOverride>
    <w:lvlOverride w:ilvl="1">
      <w:startOverride w:val="1"/>
      <w:lvl w:ilvl="1">
        <w:start w:val="1"/>
        <w:numFmt w:val="decimal"/>
        <w:pStyle w:val="Titre2"/>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0">
    <w:abstractNumId w:val="25"/>
  </w:num>
  <w:num w:numId="31">
    <w:abstractNumId w:val="31"/>
  </w:num>
  <w:num w:numId="32">
    <w:abstractNumId w:val="21"/>
  </w:num>
  <w:num w:numId="33">
    <w:abstractNumId w:val="13"/>
  </w:num>
  <w:num w:numId="34">
    <w:abstractNumId w:val="23"/>
  </w:num>
  <w:num w:numId="35">
    <w:abstractNumId w:val="32"/>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708"/>
  <w:hyphenationZone w:val="425"/>
  <w:drawingGridHorizontalSpacing w:val="11"/>
  <w:drawingGridVerticalSpacing w:val="181"/>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89"/>
    <w:rsid w:val="00001E7F"/>
    <w:rsid w:val="000022B0"/>
    <w:rsid w:val="000024BC"/>
    <w:rsid w:val="0000370F"/>
    <w:rsid w:val="00003788"/>
    <w:rsid w:val="00004133"/>
    <w:rsid w:val="00004CAE"/>
    <w:rsid w:val="00004DDE"/>
    <w:rsid w:val="00005094"/>
    <w:rsid w:val="000054E6"/>
    <w:rsid w:val="000064DD"/>
    <w:rsid w:val="00006C2F"/>
    <w:rsid w:val="000071EE"/>
    <w:rsid w:val="00007D81"/>
    <w:rsid w:val="00010310"/>
    <w:rsid w:val="00010E80"/>
    <w:rsid w:val="00010F09"/>
    <w:rsid w:val="000116F5"/>
    <w:rsid w:val="000121E3"/>
    <w:rsid w:val="00014736"/>
    <w:rsid w:val="00015348"/>
    <w:rsid w:val="000158F3"/>
    <w:rsid w:val="00016379"/>
    <w:rsid w:val="0001682D"/>
    <w:rsid w:val="00022FD5"/>
    <w:rsid w:val="000232C8"/>
    <w:rsid w:val="000234E0"/>
    <w:rsid w:val="00024F6F"/>
    <w:rsid w:val="00025842"/>
    <w:rsid w:val="00025ABC"/>
    <w:rsid w:val="00025C43"/>
    <w:rsid w:val="00025E4A"/>
    <w:rsid w:val="000269CB"/>
    <w:rsid w:val="00026BC5"/>
    <w:rsid w:val="00026BDD"/>
    <w:rsid w:val="00026FBF"/>
    <w:rsid w:val="0002780F"/>
    <w:rsid w:val="0002788E"/>
    <w:rsid w:val="00030030"/>
    <w:rsid w:val="000305A5"/>
    <w:rsid w:val="000305C8"/>
    <w:rsid w:val="0003067B"/>
    <w:rsid w:val="00030729"/>
    <w:rsid w:val="00030AAC"/>
    <w:rsid w:val="00030C69"/>
    <w:rsid w:val="0003127E"/>
    <w:rsid w:val="0003189A"/>
    <w:rsid w:val="000326B7"/>
    <w:rsid w:val="00032848"/>
    <w:rsid w:val="00032889"/>
    <w:rsid w:val="00033532"/>
    <w:rsid w:val="00034225"/>
    <w:rsid w:val="000356A7"/>
    <w:rsid w:val="00035E3D"/>
    <w:rsid w:val="0003623E"/>
    <w:rsid w:val="00036B16"/>
    <w:rsid w:val="00037057"/>
    <w:rsid w:val="00037F5C"/>
    <w:rsid w:val="00040593"/>
    <w:rsid w:val="00040A4F"/>
    <w:rsid w:val="0004153D"/>
    <w:rsid w:val="00041C3E"/>
    <w:rsid w:val="00042B91"/>
    <w:rsid w:val="00042C85"/>
    <w:rsid w:val="0004317B"/>
    <w:rsid w:val="00043827"/>
    <w:rsid w:val="00043FC3"/>
    <w:rsid w:val="000448D3"/>
    <w:rsid w:val="00044CF4"/>
    <w:rsid w:val="00045C6C"/>
    <w:rsid w:val="00046540"/>
    <w:rsid w:val="00046839"/>
    <w:rsid w:val="0004730B"/>
    <w:rsid w:val="00050077"/>
    <w:rsid w:val="0005048A"/>
    <w:rsid w:val="0005141D"/>
    <w:rsid w:val="000515D0"/>
    <w:rsid w:val="000517CF"/>
    <w:rsid w:val="000534D2"/>
    <w:rsid w:val="0005354E"/>
    <w:rsid w:val="00053DAD"/>
    <w:rsid w:val="00054085"/>
    <w:rsid w:val="0005457A"/>
    <w:rsid w:val="0005464E"/>
    <w:rsid w:val="00054672"/>
    <w:rsid w:val="00054A46"/>
    <w:rsid w:val="00055A9C"/>
    <w:rsid w:val="00055EE5"/>
    <w:rsid w:val="00056518"/>
    <w:rsid w:val="0005707A"/>
    <w:rsid w:val="000571D0"/>
    <w:rsid w:val="00057766"/>
    <w:rsid w:val="00060110"/>
    <w:rsid w:val="000602DE"/>
    <w:rsid w:val="00060BFC"/>
    <w:rsid w:val="000611EE"/>
    <w:rsid w:val="00061CA8"/>
    <w:rsid w:val="00061FA4"/>
    <w:rsid w:val="00062F14"/>
    <w:rsid w:val="000636AF"/>
    <w:rsid w:val="00064904"/>
    <w:rsid w:val="000651A3"/>
    <w:rsid w:val="00065C9B"/>
    <w:rsid w:val="00067157"/>
    <w:rsid w:val="0006730A"/>
    <w:rsid w:val="0006783B"/>
    <w:rsid w:val="000703AE"/>
    <w:rsid w:val="000707DE"/>
    <w:rsid w:val="00070849"/>
    <w:rsid w:val="00072209"/>
    <w:rsid w:val="00072945"/>
    <w:rsid w:val="00073C9E"/>
    <w:rsid w:val="00074ACB"/>
    <w:rsid w:val="00074CD4"/>
    <w:rsid w:val="00075189"/>
    <w:rsid w:val="000762BA"/>
    <w:rsid w:val="0007659B"/>
    <w:rsid w:val="0007674F"/>
    <w:rsid w:val="00076D60"/>
    <w:rsid w:val="000772D2"/>
    <w:rsid w:val="00080C1C"/>
    <w:rsid w:val="00080C22"/>
    <w:rsid w:val="00080E2F"/>
    <w:rsid w:val="00081313"/>
    <w:rsid w:val="000816A5"/>
    <w:rsid w:val="00081DE1"/>
    <w:rsid w:val="000833D5"/>
    <w:rsid w:val="00083616"/>
    <w:rsid w:val="0008424A"/>
    <w:rsid w:val="00084426"/>
    <w:rsid w:val="00084629"/>
    <w:rsid w:val="0008496F"/>
    <w:rsid w:val="00085189"/>
    <w:rsid w:val="0008560A"/>
    <w:rsid w:val="00085B45"/>
    <w:rsid w:val="00085B7D"/>
    <w:rsid w:val="00085F75"/>
    <w:rsid w:val="0008644B"/>
    <w:rsid w:val="00086638"/>
    <w:rsid w:val="0008699A"/>
    <w:rsid w:val="00086A84"/>
    <w:rsid w:val="00091FBC"/>
    <w:rsid w:val="00092BF8"/>
    <w:rsid w:val="00092FEA"/>
    <w:rsid w:val="00093317"/>
    <w:rsid w:val="00093864"/>
    <w:rsid w:val="00093B13"/>
    <w:rsid w:val="00093FFD"/>
    <w:rsid w:val="00094B6E"/>
    <w:rsid w:val="00094D98"/>
    <w:rsid w:val="00094E5D"/>
    <w:rsid w:val="00094E6E"/>
    <w:rsid w:val="00095F18"/>
    <w:rsid w:val="00096D1E"/>
    <w:rsid w:val="00096EE1"/>
    <w:rsid w:val="00096FF8"/>
    <w:rsid w:val="00097152"/>
    <w:rsid w:val="0009718B"/>
    <w:rsid w:val="0009734F"/>
    <w:rsid w:val="00097742"/>
    <w:rsid w:val="00097B00"/>
    <w:rsid w:val="00097B38"/>
    <w:rsid w:val="000A00D7"/>
    <w:rsid w:val="000A0301"/>
    <w:rsid w:val="000A0776"/>
    <w:rsid w:val="000A184A"/>
    <w:rsid w:val="000A1E3E"/>
    <w:rsid w:val="000A2E01"/>
    <w:rsid w:val="000A372F"/>
    <w:rsid w:val="000A4E1B"/>
    <w:rsid w:val="000A4F45"/>
    <w:rsid w:val="000A5936"/>
    <w:rsid w:val="000A5B44"/>
    <w:rsid w:val="000A7749"/>
    <w:rsid w:val="000A7E8C"/>
    <w:rsid w:val="000B008B"/>
    <w:rsid w:val="000B095C"/>
    <w:rsid w:val="000B1532"/>
    <w:rsid w:val="000B15C8"/>
    <w:rsid w:val="000B1DF4"/>
    <w:rsid w:val="000B2F94"/>
    <w:rsid w:val="000B3356"/>
    <w:rsid w:val="000B3566"/>
    <w:rsid w:val="000B388E"/>
    <w:rsid w:val="000B3E51"/>
    <w:rsid w:val="000B5D08"/>
    <w:rsid w:val="000B64AC"/>
    <w:rsid w:val="000B73A0"/>
    <w:rsid w:val="000B7442"/>
    <w:rsid w:val="000B77AB"/>
    <w:rsid w:val="000C0645"/>
    <w:rsid w:val="000C092D"/>
    <w:rsid w:val="000C0A7D"/>
    <w:rsid w:val="000C174F"/>
    <w:rsid w:val="000C18F3"/>
    <w:rsid w:val="000C4985"/>
    <w:rsid w:val="000C4EAC"/>
    <w:rsid w:val="000C5886"/>
    <w:rsid w:val="000C6011"/>
    <w:rsid w:val="000C6AAE"/>
    <w:rsid w:val="000C6D2A"/>
    <w:rsid w:val="000C7524"/>
    <w:rsid w:val="000D03F4"/>
    <w:rsid w:val="000D106B"/>
    <w:rsid w:val="000D2695"/>
    <w:rsid w:val="000D3160"/>
    <w:rsid w:val="000D376A"/>
    <w:rsid w:val="000D37F6"/>
    <w:rsid w:val="000D486C"/>
    <w:rsid w:val="000D5F39"/>
    <w:rsid w:val="000D744C"/>
    <w:rsid w:val="000E00ED"/>
    <w:rsid w:val="000E012D"/>
    <w:rsid w:val="000E190C"/>
    <w:rsid w:val="000E1C75"/>
    <w:rsid w:val="000E2E9D"/>
    <w:rsid w:val="000E3160"/>
    <w:rsid w:val="000E31AD"/>
    <w:rsid w:val="000E46AF"/>
    <w:rsid w:val="000E4797"/>
    <w:rsid w:val="000E4D5A"/>
    <w:rsid w:val="000E533D"/>
    <w:rsid w:val="000E5B5F"/>
    <w:rsid w:val="000E679B"/>
    <w:rsid w:val="000F053C"/>
    <w:rsid w:val="000F1ADA"/>
    <w:rsid w:val="000F22EC"/>
    <w:rsid w:val="000F2BB5"/>
    <w:rsid w:val="000F3140"/>
    <w:rsid w:val="000F3271"/>
    <w:rsid w:val="000F3FC4"/>
    <w:rsid w:val="000F456D"/>
    <w:rsid w:val="000F512D"/>
    <w:rsid w:val="000F6339"/>
    <w:rsid w:val="000F69FA"/>
    <w:rsid w:val="000F7B8A"/>
    <w:rsid w:val="001000A4"/>
    <w:rsid w:val="00101135"/>
    <w:rsid w:val="00101D19"/>
    <w:rsid w:val="00102289"/>
    <w:rsid w:val="00102346"/>
    <w:rsid w:val="00102F26"/>
    <w:rsid w:val="00103785"/>
    <w:rsid w:val="001039D2"/>
    <w:rsid w:val="0010444B"/>
    <w:rsid w:val="0010479C"/>
    <w:rsid w:val="001048D8"/>
    <w:rsid w:val="001049B1"/>
    <w:rsid w:val="001060A8"/>
    <w:rsid w:val="00106755"/>
    <w:rsid w:val="00106915"/>
    <w:rsid w:val="001069CF"/>
    <w:rsid w:val="00106C0F"/>
    <w:rsid w:val="00110298"/>
    <w:rsid w:val="00110605"/>
    <w:rsid w:val="001116D2"/>
    <w:rsid w:val="001118EE"/>
    <w:rsid w:val="00111FC6"/>
    <w:rsid w:val="00112261"/>
    <w:rsid w:val="00112783"/>
    <w:rsid w:val="00112D56"/>
    <w:rsid w:val="00114749"/>
    <w:rsid w:val="00114BD8"/>
    <w:rsid w:val="00114C05"/>
    <w:rsid w:val="00115BC2"/>
    <w:rsid w:val="00115DF9"/>
    <w:rsid w:val="0011662F"/>
    <w:rsid w:val="0011772F"/>
    <w:rsid w:val="00120142"/>
    <w:rsid w:val="00120E52"/>
    <w:rsid w:val="00120E93"/>
    <w:rsid w:val="001215EC"/>
    <w:rsid w:val="001235CA"/>
    <w:rsid w:val="00123F63"/>
    <w:rsid w:val="001247A5"/>
    <w:rsid w:val="001247E7"/>
    <w:rsid w:val="00125051"/>
    <w:rsid w:val="00125909"/>
    <w:rsid w:val="00125979"/>
    <w:rsid w:val="00125C42"/>
    <w:rsid w:val="0012733B"/>
    <w:rsid w:val="00127935"/>
    <w:rsid w:val="001322CF"/>
    <w:rsid w:val="0013231A"/>
    <w:rsid w:val="00132777"/>
    <w:rsid w:val="00132A44"/>
    <w:rsid w:val="00133DEA"/>
    <w:rsid w:val="00134A7D"/>
    <w:rsid w:val="00135478"/>
    <w:rsid w:val="001358F3"/>
    <w:rsid w:val="00135963"/>
    <w:rsid w:val="001362AF"/>
    <w:rsid w:val="001365D2"/>
    <w:rsid w:val="00136813"/>
    <w:rsid w:val="001369F5"/>
    <w:rsid w:val="00136BFB"/>
    <w:rsid w:val="00137E2A"/>
    <w:rsid w:val="00140AD7"/>
    <w:rsid w:val="00140C9E"/>
    <w:rsid w:val="0014171B"/>
    <w:rsid w:val="00141871"/>
    <w:rsid w:val="00142866"/>
    <w:rsid w:val="00142B87"/>
    <w:rsid w:val="00143783"/>
    <w:rsid w:val="00144094"/>
    <w:rsid w:val="00144CC3"/>
    <w:rsid w:val="001451E2"/>
    <w:rsid w:val="00146C75"/>
    <w:rsid w:val="00146F9C"/>
    <w:rsid w:val="00147AAB"/>
    <w:rsid w:val="00150805"/>
    <w:rsid w:val="001509D9"/>
    <w:rsid w:val="00150C89"/>
    <w:rsid w:val="0015139F"/>
    <w:rsid w:val="001515A9"/>
    <w:rsid w:val="00152588"/>
    <w:rsid w:val="001525D5"/>
    <w:rsid w:val="00152DA2"/>
    <w:rsid w:val="001544A6"/>
    <w:rsid w:val="0015465E"/>
    <w:rsid w:val="00154DA6"/>
    <w:rsid w:val="001563AF"/>
    <w:rsid w:val="00156EB6"/>
    <w:rsid w:val="00157B53"/>
    <w:rsid w:val="00157D72"/>
    <w:rsid w:val="00157EC0"/>
    <w:rsid w:val="00160866"/>
    <w:rsid w:val="0016337B"/>
    <w:rsid w:val="001635AE"/>
    <w:rsid w:val="001639DD"/>
    <w:rsid w:val="00163E26"/>
    <w:rsid w:val="0016414F"/>
    <w:rsid w:val="00164431"/>
    <w:rsid w:val="001649E7"/>
    <w:rsid w:val="00164F6F"/>
    <w:rsid w:val="00166E7E"/>
    <w:rsid w:val="0016747A"/>
    <w:rsid w:val="00167F20"/>
    <w:rsid w:val="00170283"/>
    <w:rsid w:val="0017136C"/>
    <w:rsid w:val="00171461"/>
    <w:rsid w:val="00171B4D"/>
    <w:rsid w:val="00171CA9"/>
    <w:rsid w:val="00173357"/>
    <w:rsid w:val="00173B7D"/>
    <w:rsid w:val="00173FFF"/>
    <w:rsid w:val="00174599"/>
    <w:rsid w:val="001751F8"/>
    <w:rsid w:val="0017530B"/>
    <w:rsid w:val="001757A2"/>
    <w:rsid w:val="00176023"/>
    <w:rsid w:val="001762E7"/>
    <w:rsid w:val="00177A78"/>
    <w:rsid w:val="00177D1E"/>
    <w:rsid w:val="00177D42"/>
    <w:rsid w:val="0018022E"/>
    <w:rsid w:val="0018151B"/>
    <w:rsid w:val="00181922"/>
    <w:rsid w:val="00182984"/>
    <w:rsid w:val="00182AA5"/>
    <w:rsid w:val="001836B7"/>
    <w:rsid w:val="00183D13"/>
    <w:rsid w:val="00184AA4"/>
    <w:rsid w:val="00184F44"/>
    <w:rsid w:val="00185907"/>
    <w:rsid w:val="0018594D"/>
    <w:rsid w:val="00185ADF"/>
    <w:rsid w:val="00185DCE"/>
    <w:rsid w:val="0018725F"/>
    <w:rsid w:val="00187631"/>
    <w:rsid w:val="00187C13"/>
    <w:rsid w:val="00187FD5"/>
    <w:rsid w:val="0019024D"/>
    <w:rsid w:val="001912D9"/>
    <w:rsid w:val="00191305"/>
    <w:rsid w:val="00191569"/>
    <w:rsid w:val="0019187F"/>
    <w:rsid w:val="00191D72"/>
    <w:rsid w:val="00191E7F"/>
    <w:rsid w:val="001935B5"/>
    <w:rsid w:val="00193B43"/>
    <w:rsid w:val="00193F25"/>
    <w:rsid w:val="001944CA"/>
    <w:rsid w:val="001944D6"/>
    <w:rsid w:val="0019548F"/>
    <w:rsid w:val="00195A7B"/>
    <w:rsid w:val="001973F6"/>
    <w:rsid w:val="0019763C"/>
    <w:rsid w:val="00197D9F"/>
    <w:rsid w:val="001A0365"/>
    <w:rsid w:val="001A095E"/>
    <w:rsid w:val="001A15DC"/>
    <w:rsid w:val="001A17D2"/>
    <w:rsid w:val="001A18AE"/>
    <w:rsid w:val="001A192C"/>
    <w:rsid w:val="001A224A"/>
    <w:rsid w:val="001A2D0B"/>
    <w:rsid w:val="001A3092"/>
    <w:rsid w:val="001A3281"/>
    <w:rsid w:val="001A37AE"/>
    <w:rsid w:val="001A3DF6"/>
    <w:rsid w:val="001A4773"/>
    <w:rsid w:val="001A5930"/>
    <w:rsid w:val="001A5E57"/>
    <w:rsid w:val="001A6E11"/>
    <w:rsid w:val="001A6F7C"/>
    <w:rsid w:val="001A7115"/>
    <w:rsid w:val="001B0B6D"/>
    <w:rsid w:val="001B27E7"/>
    <w:rsid w:val="001B2872"/>
    <w:rsid w:val="001B3218"/>
    <w:rsid w:val="001B32E6"/>
    <w:rsid w:val="001B341D"/>
    <w:rsid w:val="001B37F9"/>
    <w:rsid w:val="001B3831"/>
    <w:rsid w:val="001B38B1"/>
    <w:rsid w:val="001B3D1D"/>
    <w:rsid w:val="001B4920"/>
    <w:rsid w:val="001B4E27"/>
    <w:rsid w:val="001B545B"/>
    <w:rsid w:val="001B5642"/>
    <w:rsid w:val="001B594E"/>
    <w:rsid w:val="001B5AA1"/>
    <w:rsid w:val="001B5F22"/>
    <w:rsid w:val="001B730A"/>
    <w:rsid w:val="001B755C"/>
    <w:rsid w:val="001C08CD"/>
    <w:rsid w:val="001C091D"/>
    <w:rsid w:val="001C1FF8"/>
    <w:rsid w:val="001C21DD"/>
    <w:rsid w:val="001C363F"/>
    <w:rsid w:val="001C38B3"/>
    <w:rsid w:val="001C39CC"/>
    <w:rsid w:val="001C3A89"/>
    <w:rsid w:val="001C5D3D"/>
    <w:rsid w:val="001C6734"/>
    <w:rsid w:val="001C6C1E"/>
    <w:rsid w:val="001D004E"/>
    <w:rsid w:val="001D0236"/>
    <w:rsid w:val="001D02DD"/>
    <w:rsid w:val="001D041A"/>
    <w:rsid w:val="001D0748"/>
    <w:rsid w:val="001D0A1A"/>
    <w:rsid w:val="001D194C"/>
    <w:rsid w:val="001D23A3"/>
    <w:rsid w:val="001D2896"/>
    <w:rsid w:val="001D28A7"/>
    <w:rsid w:val="001D2F30"/>
    <w:rsid w:val="001D325D"/>
    <w:rsid w:val="001D3318"/>
    <w:rsid w:val="001D34F0"/>
    <w:rsid w:val="001D3B4B"/>
    <w:rsid w:val="001D3D57"/>
    <w:rsid w:val="001D556E"/>
    <w:rsid w:val="001D5AE0"/>
    <w:rsid w:val="001D5DB1"/>
    <w:rsid w:val="001D6239"/>
    <w:rsid w:val="001D7018"/>
    <w:rsid w:val="001D7BDD"/>
    <w:rsid w:val="001E02FC"/>
    <w:rsid w:val="001E055E"/>
    <w:rsid w:val="001E15A5"/>
    <w:rsid w:val="001E2CCC"/>
    <w:rsid w:val="001E2DB2"/>
    <w:rsid w:val="001E31EE"/>
    <w:rsid w:val="001E3BDE"/>
    <w:rsid w:val="001E458A"/>
    <w:rsid w:val="001E4D39"/>
    <w:rsid w:val="001E5357"/>
    <w:rsid w:val="001E5697"/>
    <w:rsid w:val="001E5DA7"/>
    <w:rsid w:val="001E5F70"/>
    <w:rsid w:val="001E6950"/>
    <w:rsid w:val="001E6F1D"/>
    <w:rsid w:val="001E7426"/>
    <w:rsid w:val="001E7A6E"/>
    <w:rsid w:val="001F036A"/>
    <w:rsid w:val="001F0C01"/>
    <w:rsid w:val="001F1613"/>
    <w:rsid w:val="001F18C1"/>
    <w:rsid w:val="001F1C52"/>
    <w:rsid w:val="001F1F2E"/>
    <w:rsid w:val="001F25DA"/>
    <w:rsid w:val="001F35D2"/>
    <w:rsid w:val="001F3A37"/>
    <w:rsid w:val="001F3E23"/>
    <w:rsid w:val="001F430C"/>
    <w:rsid w:val="001F49FB"/>
    <w:rsid w:val="001F4A83"/>
    <w:rsid w:val="001F4C5E"/>
    <w:rsid w:val="001F677E"/>
    <w:rsid w:val="001F6A80"/>
    <w:rsid w:val="001F6DC6"/>
    <w:rsid w:val="001F762C"/>
    <w:rsid w:val="00200730"/>
    <w:rsid w:val="00201630"/>
    <w:rsid w:val="002017BB"/>
    <w:rsid w:val="00201EC5"/>
    <w:rsid w:val="002021DB"/>
    <w:rsid w:val="0020222D"/>
    <w:rsid w:val="002031C1"/>
    <w:rsid w:val="00204202"/>
    <w:rsid w:val="0020437E"/>
    <w:rsid w:val="00204643"/>
    <w:rsid w:val="00204800"/>
    <w:rsid w:val="00204E5B"/>
    <w:rsid w:val="00204EE7"/>
    <w:rsid w:val="00205799"/>
    <w:rsid w:val="002059F4"/>
    <w:rsid w:val="00206E06"/>
    <w:rsid w:val="00207C53"/>
    <w:rsid w:val="00207EC5"/>
    <w:rsid w:val="002108CE"/>
    <w:rsid w:val="002111BC"/>
    <w:rsid w:val="0021153A"/>
    <w:rsid w:val="002117D7"/>
    <w:rsid w:val="00211C60"/>
    <w:rsid w:val="00212331"/>
    <w:rsid w:val="0021328E"/>
    <w:rsid w:val="00213FD0"/>
    <w:rsid w:val="00213FEB"/>
    <w:rsid w:val="002140C1"/>
    <w:rsid w:val="002141BE"/>
    <w:rsid w:val="00214484"/>
    <w:rsid w:val="00214F7B"/>
    <w:rsid w:val="0021540F"/>
    <w:rsid w:val="00215504"/>
    <w:rsid w:val="00215E25"/>
    <w:rsid w:val="00215EFC"/>
    <w:rsid w:val="002166B8"/>
    <w:rsid w:val="002171C6"/>
    <w:rsid w:val="002175C4"/>
    <w:rsid w:val="0021775E"/>
    <w:rsid w:val="002178C6"/>
    <w:rsid w:val="00217F40"/>
    <w:rsid w:val="002203EB"/>
    <w:rsid w:val="00220412"/>
    <w:rsid w:val="00220847"/>
    <w:rsid w:val="002216F7"/>
    <w:rsid w:val="00221CE1"/>
    <w:rsid w:val="00221D82"/>
    <w:rsid w:val="00222336"/>
    <w:rsid w:val="002224D8"/>
    <w:rsid w:val="0022262E"/>
    <w:rsid w:val="0022288E"/>
    <w:rsid w:val="00222951"/>
    <w:rsid w:val="00222D15"/>
    <w:rsid w:val="002236A0"/>
    <w:rsid w:val="00223941"/>
    <w:rsid w:val="0022420F"/>
    <w:rsid w:val="0022442D"/>
    <w:rsid w:val="00224A51"/>
    <w:rsid w:val="00225E98"/>
    <w:rsid w:val="00226BDA"/>
    <w:rsid w:val="00227774"/>
    <w:rsid w:val="00227C31"/>
    <w:rsid w:val="002301BC"/>
    <w:rsid w:val="00230445"/>
    <w:rsid w:val="00230D93"/>
    <w:rsid w:val="00230DCA"/>
    <w:rsid w:val="002312E5"/>
    <w:rsid w:val="00232315"/>
    <w:rsid w:val="00233AD9"/>
    <w:rsid w:val="00234136"/>
    <w:rsid w:val="002345D9"/>
    <w:rsid w:val="00235043"/>
    <w:rsid w:val="0023504E"/>
    <w:rsid w:val="0023544D"/>
    <w:rsid w:val="002356A6"/>
    <w:rsid w:val="00235A43"/>
    <w:rsid w:val="00235EFE"/>
    <w:rsid w:val="00236689"/>
    <w:rsid w:val="002368AE"/>
    <w:rsid w:val="00236B13"/>
    <w:rsid w:val="00236D18"/>
    <w:rsid w:val="00237052"/>
    <w:rsid w:val="002409D0"/>
    <w:rsid w:val="00240F3C"/>
    <w:rsid w:val="002413B6"/>
    <w:rsid w:val="00243405"/>
    <w:rsid w:val="002444A4"/>
    <w:rsid w:val="002445DF"/>
    <w:rsid w:val="00244710"/>
    <w:rsid w:val="0024490A"/>
    <w:rsid w:val="0024499D"/>
    <w:rsid w:val="00244ED0"/>
    <w:rsid w:val="002450F2"/>
    <w:rsid w:val="00245B0F"/>
    <w:rsid w:val="00245DC6"/>
    <w:rsid w:val="002461D4"/>
    <w:rsid w:val="002461DD"/>
    <w:rsid w:val="002471C8"/>
    <w:rsid w:val="0024746A"/>
    <w:rsid w:val="00247754"/>
    <w:rsid w:val="0024782E"/>
    <w:rsid w:val="00250472"/>
    <w:rsid w:val="0025075C"/>
    <w:rsid w:val="00251958"/>
    <w:rsid w:val="00252907"/>
    <w:rsid w:val="00253753"/>
    <w:rsid w:val="002537BB"/>
    <w:rsid w:val="00253BF6"/>
    <w:rsid w:val="00253DEC"/>
    <w:rsid w:val="00253F3F"/>
    <w:rsid w:val="00254FDB"/>
    <w:rsid w:val="002551CF"/>
    <w:rsid w:val="00256152"/>
    <w:rsid w:val="00256A44"/>
    <w:rsid w:val="00257427"/>
    <w:rsid w:val="002574BF"/>
    <w:rsid w:val="00260D64"/>
    <w:rsid w:val="0026274F"/>
    <w:rsid w:val="00262763"/>
    <w:rsid w:val="00263FCF"/>
    <w:rsid w:val="00264DB2"/>
    <w:rsid w:val="00265B53"/>
    <w:rsid w:val="002669AD"/>
    <w:rsid w:val="00266CA4"/>
    <w:rsid w:val="002705B8"/>
    <w:rsid w:val="00271BEB"/>
    <w:rsid w:val="00271EB4"/>
    <w:rsid w:val="002727CB"/>
    <w:rsid w:val="00272C50"/>
    <w:rsid w:val="00272DA2"/>
    <w:rsid w:val="00275312"/>
    <w:rsid w:val="0027630E"/>
    <w:rsid w:val="0027665D"/>
    <w:rsid w:val="00276A1E"/>
    <w:rsid w:val="00276A72"/>
    <w:rsid w:val="00276A82"/>
    <w:rsid w:val="00277465"/>
    <w:rsid w:val="00280220"/>
    <w:rsid w:val="00280846"/>
    <w:rsid w:val="00281190"/>
    <w:rsid w:val="00281323"/>
    <w:rsid w:val="002821B3"/>
    <w:rsid w:val="002830A1"/>
    <w:rsid w:val="002832B5"/>
    <w:rsid w:val="002845E2"/>
    <w:rsid w:val="00284C10"/>
    <w:rsid w:val="00284E46"/>
    <w:rsid w:val="00284FAD"/>
    <w:rsid w:val="00284FC5"/>
    <w:rsid w:val="002859BD"/>
    <w:rsid w:val="00287C96"/>
    <w:rsid w:val="0029047A"/>
    <w:rsid w:val="0029072B"/>
    <w:rsid w:val="0029083D"/>
    <w:rsid w:val="00290C52"/>
    <w:rsid w:val="00290F42"/>
    <w:rsid w:val="00291698"/>
    <w:rsid w:val="002916A1"/>
    <w:rsid w:val="002919C4"/>
    <w:rsid w:val="00291EC6"/>
    <w:rsid w:val="00291FA4"/>
    <w:rsid w:val="002920CF"/>
    <w:rsid w:val="00292984"/>
    <w:rsid w:val="00292E7A"/>
    <w:rsid w:val="00293B3B"/>
    <w:rsid w:val="00293F68"/>
    <w:rsid w:val="00294AD0"/>
    <w:rsid w:val="00294C87"/>
    <w:rsid w:val="0029512B"/>
    <w:rsid w:val="00297036"/>
    <w:rsid w:val="00297792"/>
    <w:rsid w:val="002A0470"/>
    <w:rsid w:val="002A054E"/>
    <w:rsid w:val="002A0817"/>
    <w:rsid w:val="002A147B"/>
    <w:rsid w:val="002A194B"/>
    <w:rsid w:val="002A21B3"/>
    <w:rsid w:val="002A2E30"/>
    <w:rsid w:val="002A2E3D"/>
    <w:rsid w:val="002A2F60"/>
    <w:rsid w:val="002A343D"/>
    <w:rsid w:val="002A382A"/>
    <w:rsid w:val="002A4671"/>
    <w:rsid w:val="002A4AB1"/>
    <w:rsid w:val="002A4BAC"/>
    <w:rsid w:val="002A5374"/>
    <w:rsid w:val="002A5908"/>
    <w:rsid w:val="002A6071"/>
    <w:rsid w:val="002A677A"/>
    <w:rsid w:val="002A7229"/>
    <w:rsid w:val="002A75A6"/>
    <w:rsid w:val="002A76A8"/>
    <w:rsid w:val="002A7AF9"/>
    <w:rsid w:val="002A7F50"/>
    <w:rsid w:val="002B1165"/>
    <w:rsid w:val="002B1276"/>
    <w:rsid w:val="002B18F4"/>
    <w:rsid w:val="002B1D0E"/>
    <w:rsid w:val="002B2721"/>
    <w:rsid w:val="002B385C"/>
    <w:rsid w:val="002B558D"/>
    <w:rsid w:val="002B5678"/>
    <w:rsid w:val="002B59F6"/>
    <w:rsid w:val="002B5B72"/>
    <w:rsid w:val="002B5D15"/>
    <w:rsid w:val="002C010C"/>
    <w:rsid w:val="002C05D2"/>
    <w:rsid w:val="002C095E"/>
    <w:rsid w:val="002C1858"/>
    <w:rsid w:val="002C233E"/>
    <w:rsid w:val="002C347C"/>
    <w:rsid w:val="002C362A"/>
    <w:rsid w:val="002C4B23"/>
    <w:rsid w:val="002C5780"/>
    <w:rsid w:val="002C5E00"/>
    <w:rsid w:val="002C640F"/>
    <w:rsid w:val="002C6B03"/>
    <w:rsid w:val="002D0027"/>
    <w:rsid w:val="002D009E"/>
    <w:rsid w:val="002D0177"/>
    <w:rsid w:val="002D0B95"/>
    <w:rsid w:val="002D0E01"/>
    <w:rsid w:val="002D1B87"/>
    <w:rsid w:val="002D1D58"/>
    <w:rsid w:val="002D234F"/>
    <w:rsid w:val="002D23E5"/>
    <w:rsid w:val="002D268D"/>
    <w:rsid w:val="002D2D45"/>
    <w:rsid w:val="002D526E"/>
    <w:rsid w:val="002D6366"/>
    <w:rsid w:val="002D640E"/>
    <w:rsid w:val="002D6476"/>
    <w:rsid w:val="002D65CF"/>
    <w:rsid w:val="002D70A4"/>
    <w:rsid w:val="002D7283"/>
    <w:rsid w:val="002D7642"/>
    <w:rsid w:val="002E002A"/>
    <w:rsid w:val="002E03E5"/>
    <w:rsid w:val="002E0863"/>
    <w:rsid w:val="002E0C30"/>
    <w:rsid w:val="002E145D"/>
    <w:rsid w:val="002E2C1B"/>
    <w:rsid w:val="002E3867"/>
    <w:rsid w:val="002E40B8"/>
    <w:rsid w:val="002E42EA"/>
    <w:rsid w:val="002E4968"/>
    <w:rsid w:val="002E4ECE"/>
    <w:rsid w:val="002E5B25"/>
    <w:rsid w:val="002E5FBF"/>
    <w:rsid w:val="002E72A3"/>
    <w:rsid w:val="002F0BBF"/>
    <w:rsid w:val="002F1104"/>
    <w:rsid w:val="002F1C29"/>
    <w:rsid w:val="002F2AD0"/>
    <w:rsid w:val="002F4C2D"/>
    <w:rsid w:val="002F4E8B"/>
    <w:rsid w:val="002F51D2"/>
    <w:rsid w:val="002F51E6"/>
    <w:rsid w:val="002F62AB"/>
    <w:rsid w:val="002F6355"/>
    <w:rsid w:val="002F6A24"/>
    <w:rsid w:val="002F6E85"/>
    <w:rsid w:val="002F7507"/>
    <w:rsid w:val="002F7B23"/>
    <w:rsid w:val="003011C9"/>
    <w:rsid w:val="00301B45"/>
    <w:rsid w:val="003021FA"/>
    <w:rsid w:val="00302265"/>
    <w:rsid w:val="0030257B"/>
    <w:rsid w:val="00302707"/>
    <w:rsid w:val="0030288E"/>
    <w:rsid w:val="00303052"/>
    <w:rsid w:val="0030366A"/>
    <w:rsid w:val="00303D6B"/>
    <w:rsid w:val="003040F3"/>
    <w:rsid w:val="00304140"/>
    <w:rsid w:val="00304442"/>
    <w:rsid w:val="00304742"/>
    <w:rsid w:val="0030493C"/>
    <w:rsid w:val="00305295"/>
    <w:rsid w:val="003107FE"/>
    <w:rsid w:val="003109C1"/>
    <w:rsid w:val="00310CBC"/>
    <w:rsid w:val="00313BC6"/>
    <w:rsid w:val="0031460F"/>
    <w:rsid w:val="003147BB"/>
    <w:rsid w:val="00314D91"/>
    <w:rsid w:val="00314DCE"/>
    <w:rsid w:val="00315493"/>
    <w:rsid w:val="00315976"/>
    <w:rsid w:val="003163DF"/>
    <w:rsid w:val="003166D3"/>
    <w:rsid w:val="00317CE1"/>
    <w:rsid w:val="00320FB0"/>
    <w:rsid w:val="00320FF9"/>
    <w:rsid w:val="0032191A"/>
    <w:rsid w:val="00322D91"/>
    <w:rsid w:val="00323050"/>
    <w:rsid w:val="00323802"/>
    <w:rsid w:val="00323BCA"/>
    <w:rsid w:val="003241A7"/>
    <w:rsid w:val="003243C9"/>
    <w:rsid w:val="003243FE"/>
    <w:rsid w:val="003246C9"/>
    <w:rsid w:val="00325186"/>
    <w:rsid w:val="00325E47"/>
    <w:rsid w:val="0032621A"/>
    <w:rsid w:val="0032621C"/>
    <w:rsid w:val="003262AB"/>
    <w:rsid w:val="0032632D"/>
    <w:rsid w:val="00326A70"/>
    <w:rsid w:val="00326E4E"/>
    <w:rsid w:val="0032792E"/>
    <w:rsid w:val="00327EE5"/>
    <w:rsid w:val="0033024A"/>
    <w:rsid w:val="00330A63"/>
    <w:rsid w:val="00330CC5"/>
    <w:rsid w:val="0033101A"/>
    <w:rsid w:val="00331073"/>
    <w:rsid w:val="00331F0F"/>
    <w:rsid w:val="00332882"/>
    <w:rsid w:val="003334C5"/>
    <w:rsid w:val="00335C17"/>
    <w:rsid w:val="003363B9"/>
    <w:rsid w:val="00336E7F"/>
    <w:rsid w:val="00337362"/>
    <w:rsid w:val="003373AC"/>
    <w:rsid w:val="00337674"/>
    <w:rsid w:val="003411D0"/>
    <w:rsid w:val="0034155D"/>
    <w:rsid w:val="0034205A"/>
    <w:rsid w:val="0034216C"/>
    <w:rsid w:val="003421D8"/>
    <w:rsid w:val="00343B62"/>
    <w:rsid w:val="00343C1C"/>
    <w:rsid w:val="00344617"/>
    <w:rsid w:val="00344F1B"/>
    <w:rsid w:val="003450FE"/>
    <w:rsid w:val="00345D1F"/>
    <w:rsid w:val="00345EB8"/>
    <w:rsid w:val="00347523"/>
    <w:rsid w:val="00347A83"/>
    <w:rsid w:val="00350A5B"/>
    <w:rsid w:val="003511A7"/>
    <w:rsid w:val="00351C4D"/>
    <w:rsid w:val="003534DB"/>
    <w:rsid w:val="00353789"/>
    <w:rsid w:val="00353D2E"/>
    <w:rsid w:val="00353FD0"/>
    <w:rsid w:val="00354549"/>
    <w:rsid w:val="003545CC"/>
    <w:rsid w:val="00354DAD"/>
    <w:rsid w:val="0035516D"/>
    <w:rsid w:val="00355174"/>
    <w:rsid w:val="00355CCF"/>
    <w:rsid w:val="003562CF"/>
    <w:rsid w:val="00356AF5"/>
    <w:rsid w:val="00357958"/>
    <w:rsid w:val="00357E84"/>
    <w:rsid w:val="00357F14"/>
    <w:rsid w:val="00360648"/>
    <w:rsid w:val="003607B5"/>
    <w:rsid w:val="003615C2"/>
    <w:rsid w:val="003615CD"/>
    <w:rsid w:val="003627C0"/>
    <w:rsid w:val="003633BC"/>
    <w:rsid w:val="0036348D"/>
    <w:rsid w:val="0036399F"/>
    <w:rsid w:val="00364200"/>
    <w:rsid w:val="003649E9"/>
    <w:rsid w:val="003656AD"/>
    <w:rsid w:val="00365875"/>
    <w:rsid w:val="00365A79"/>
    <w:rsid w:val="00365EDE"/>
    <w:rsid w:val="00366544"/>
    <w:rsid w:val="003672D8"/>
    <w:rsid w:val="00370142"/>
    <w:rsid w:val="0037031C"/>
    <w:rsid w:val="0037068D"/>
    <w:rsid w:val="00371624"/>
    <w:rsid w:val="00371788"/>
    <w:rsid w:val="003723C4"/>
    <w:rsid w:val="00373898"/>
    <w:rsid w:val="00373B18"/>
    <w:rsid w:val="0037477B"/>
    <w:rsid w:val="00375005"/>
    <w:rsid w:val="003750EE"/>
    <w:rsid w:val="00375591"/>
    <w:rsid w:val="00377256"/>
    <w:rsid w:val="0037728E"/>
    <w:rsid w:val="00381111"/>
    <w:rsid w:val="00381791"/>
    <w:rsid w:val="00381943"/>
    <w:rsid w:val="00381E29"/>
    <w:rsid w:val="0038223B"/>
    <w:rsid w:val="003830AD"/>
    <w:rsid w:val="003837A5"/>
    <w:rsid w:val="003838D4"/>
    <w:rsid w:val="00383ACA"/>
    <w:rsid w:val="00383CB0"/>
    <w:rsid w:val="0038454F"/>
    <w:rsid w:val="00384586"/>
    <w:rsid w:val="00384939"/>
    <w:rsid w:val="0038527B"/>
    <w:rsid w:val="00385433"/>
    <w:rsid w:val="003855A5"/>
    <w:rsid w:val="003856AF"/>
    <w:rsid w:val="00385EC8"/>
    <w:rsid w:val="00386302"/>
    <w:rsid w:val="0038646C"/>
    <w:rsid w:val="00386C13"/>
    <w:rsid w:val="0038743F"/>
    <w:rsid w:val="00387541"/>
    <w:rsid w:val="00387622"/>
    <w:rsid w:val="00387CA9"/>
    <w:rsid w:val="00391454"/>
    <w:rsid w:val="00391733"/>
    <w:rsid w:val="003920AF"/>
    <w:rsid w:val="0039346E"/>
    <w:rsid w:val="003939C6"/>
    <w:rsid w:val="00394284"/>
    <w:rsid w:val="00395BDC"/>
    <w:rsid w:val="003976FA"/>
    <w:rsid w:val="003977F4"/>
    <w:rsid w:val="003979F2"/>
    <w:rsid w:val="00397B41"/>
    <w:rsid w:val="00397E4A"/>
    <w:rsid w:val="003A0CF3"/>
    <w:rsid w:val="003A0F26"/>
    <w:rsid w:val="003A160E"/>
    <w:rsid w:val="003A1EB8"/>
    <w:rsid w:val="003A22E1"/>
    <w:rsid w:val="003A31F4"/>
    <w:rsid w:val="003A3842"/>
    <w:rsid w:val="003A3CF1"/>
    <w:rsid w:val="003A3FE4"/>
    <w:rsid w:val="003A52DC"/>
    <w:rsid w:val="003A5858"/>
    <w:rsid w:val="003A5FDC"/>
    <w:rsid w:val="003A5FF2"/>
    <w:rsid w:val="003A6CE6"/>
    <w:rsid w:val="003A700E"/>
    <w:rsid w:val="003A7E9E"/>
    <w:rsid w:val="003B0802"/>
    <w:rsid w:val="003B0C52"/>
    <w:rsid w:val="003B0D04"/>
    <w:rsid w:val="003B1476"/>
    <w:rsid w:val="003B17AC"/>
    <w:rsid w:val="003B1A25"/>
    <w:rsid w:val="003B1D3B"/>
    <w:rsid w:val="003B1D42"/>
    <w:rsid w:val="003B2D24"/>
    <w:rsid w:val="003B39AA"/>
    <w:rsid w:val="003B4022"/>
    <w:rsid w:val="003B438F"/>
    <w:rsid w:val="003B5FD0"/>
    <w:rsid w:val="003B694B"/>
    <w:rsid w:val="003B6AFE"/>
    <w:rsid w:val="003B7045"/>
    <w:rsid w:val="003B7626"/>
    <w:rsid w:val="003C0614"/>
    <w:rsid w:val="003C0D92"/>
    <w:rsid w:val="003C1429"/>
    <w:rsid w:val="003C1A6F"/>
    <w:rsid w:val="003C2645"/>
    <w:rsid w:val="003C2C17"/>
    <w:rsid w:val="003C399E"/>
    <w:rsid w:val="003C3ECC"/>
    <w:rsid w:val="003C4567"/>
    <w:rsid w:val="003C457D"/>
    <w:rsid w:val="003C4BC7"/>
    <w:rsid w:val="003C5576"/>
    <w:rsid w:val="003C56E5"/>
    <w:rsid w:val="003C5D82"/>
    <w:rsid w:val="003C66C6"/>
    <w:rsid w:val="003C6F4F"/>
    <w:rsid w:val="003C76D2"/>
    <w:rsid w:val="003D0E3E"/>
    <w:rsid w:val="003D137E"/>
    <w:rsid w:val="003D1931"/>
    <w:rsid w:val="003D2123"/>
    <w:rsid w:val="003D2DF3"/>
    <w:rsid w:val="003D2F13"/>
    <w:rsid w:val="003D334A"/>
    <w:rsid w:val="003D3542"/>
    <w:rsid w:val="003D3581"/>
    <w:rsid w:val="003D4297"/>
    <w:rsid w:val="003D4FC0"/>
    <w:rsid w:val="003D5194"/>
    <w:rsid w:val="003D59F5"/>
    <w:rsid w:val="003D6368"/>
    <w:rsid w:val="003D640F"/>
    <w:rsid w:val="003D67D7"/>
    <w:rsid w:val="003D7120"/>
    <w:rsid w:val="003D7EAB"/>
    <w:rsid w:val="003E00D3"/>
    <w:rsid w:val="003E0BE7"/>
    <w:rsid w:val="003E131E"/>
    <w:rsid w:val="003E162F"/>
    <w:rsid w:val="003E1665"/>
    <w:rsid w:val="003E1E3B"/>
    <w:rsid w:val="003E2401"/>
    <w:rsid w:val="003E25EA"/>
    <w:rsid w:val="003E2A88"/>
    <w:rsid w:val="003E2F2F"/>
    <w:rsid w:val="003E325E"/>
    <w:rsid w:val="003E5320"/>
    <w:rsid w:val="003E5D8E"/>
    <w:rsid w:val="003E697C"/>
    <w:rsid w:val="003E6EAC"/>
    <w:rsid w:val="003E7BC0"/>
    <w:rsid w:val="003F0047"/>
    <w:rsid w:val="003F01AC"/>
    <w:rsid w:val="003F0480"/>
    <w:rsid w:val="003F0A72"/>
    <w:rsid w:val="003F0ADD"/>
    <w:rsid w:val="003F128D"/>
    <w:rsid w:val="003F16B0"/>
    <w:rsid w:val="003F1BDD"/>
    <w:rsid w:val="003F2902"/>
    <w:rsid w:val="003F44DF"/>
    <w:rsid w:val="003F4512"/>
    <w:rsid w:val="003F47EC"/>
    <w:rsid w:val="003F5F58"/>
    <w:rsid w:val="003F62B3"/>
    <w:rsid w:val="003F65A9"/>
    <w:rsid w:val="003F77E8"/>
    <w:rsid w:val="003F7CDB"/>
    <w:rsid w:val="0040057F"/>
    <w:rsid w:val="00400DC0"/>
    <w:rsid w:val="0040122A"/>
    <w:rsid w:val="00401989"/>
    <w:rsid w:val="00401C95"/>
    <w:rsid w:val="00402407"/>
    <w:rsid w:val="00402573"/>
    <w:rsid w:val="004029D2"/>
    <w:rsid w:val="00402AD9"/>
    <w:rsid w:val="00402C40"/>
    <w:rsid w:val="004041FA"/>
    <w:rsid w:val="004042BD"/>
    <w:rsid w:val="00404568"/>
    <w:rsid w:val="004059F0"/>
    <w:rsid w:val="00406084"/>
    <w:rsid w:val="004063E2"/>
    <w:rsid w:val="00406886"/>
    <w:rsid w:val="00406EC6"/>
    <w:rsid w:val="00407A61"/>
    <w:rsid w:val="00407FE8"/>
    <w:rsid w:val="00410A88"/>
    <w:rsid w:val="00410E9A"/>
    <w:rsid w:val="00410EF7"/>
    <w:rsid w:val="0041161E"/>
    <w:rsid w:val="00411931"/>
    <w:rsid w:val="00411CBD"/>
    <w:rsid w:val="00411EE7"/>
    <w:rsid w:val="00412F99"/>
    <w:rsid w:val="0041304C"/>
    <w:rsid w:val="004137D0"/>
    <w:rsid w:val="00413F60"/>
    <w:rsid w:val="00414B5B"/>
    <w:rsid w:val="00416283"/>
    <w:rsid w:val="00416B0E"/>
    <w:rsid w:val="00416B96"/>
    <w:rsid w:val="004171CA"/>
    <w:rsid w:val="004174EB"/>
    <w:rsid w:val="004178A0"/>
    <w:rsid w:val="00420097"/>
    <w:rsid w:val="00420D03"/>
    <w:rsid w:val="00420E97"/>
    <w:rsid w:val="00421741"/>
    <w:rsid w:val="00422D87"/>
    <w:rsid w:val="00424341"/>
    <w:rsid w:val="00424C54"/>
    <w:rsid w:val="00425533"/>
    <w:rsid w:val="004265A1"/>
    <w:rsid w:val="00426B22"/>
    <w:rsid w:val="004270D1"/>
    <w:rsid w:val="004279EE"/>
    <w:rsid w:val="00427AD9"/>
    <w:rsid w:val="00432507"/>
    <w:rsid w:val="00432C86"/>
    <w:rsid w:val="00435915"/>
    <w:rsid w:val="004364CF"/>
    <w:rsid w:val="004369E8"/>
    <w:rsid w:val="00436C29"/>
    <w:rsid w:val="00437614"/>
    <w:rsid w:val="00437CD4"/>
    <w:rsid w:val="00437D94"/>
    <w:rsid w:val="00440E63"/>
    <w:rsid w:val="004411D3"/>
    <w:rsid w:val="00441264"/>
    <w:rsid w:val="004419E4"/>
    <w:rsid w:val="00441E2D"/>
    <w:rsid w:val="00441FB4"/>
    <w:rsid w:val="00442665"/>
    <w:rsid w:val="00443CAB"/>
    <w:rsid w:val="00443FE5"/>
    <w:rsid w:val="0044411D"/>
    <w:rsid w:val="004441F8"/>
    <w:rsid w:val="0044574D"/>
    <w:rsid w:val="00445965"/>
    <w:rsid w:val="004459F2"/>
    <w:rsid w:val="00445AB0"/>
    <w:rsid w:val="00445CF3"/>
    <w:rsid w:val="004467AA"/>
    <w:rsid w:val="004467DB"/>
    <w:rsid w:val="00446C26"/>
    <w:rsid w:val="00446CBE"/>
    <w:rsid w:val="00446E56"/>
    <w:rsid w:val="0044743C"/>
    <w:rsid w:val="00447530"/>
    <w:rsid w:val="00450099"/>
    <w:rsid w:val="00450178"/>
    <w:rsid w:val="00451BC8"/>
    <w:rsid w:val="00452068"/>
    <w:rsid w:val="004522BB"/>
    <w:rsid w:val="00453027"/>
    <w:rsid w:val="00453363"/>
    <w:rsid w:val="00454DE1"/>
    <w:rsid w:val="004554F2"/>
    <w:rsid w:val="00455A76"/>
    <w:rsid w:val="0045642F"/>
    <w:rsid w:val="00456944"/>
    <w:rsid w:val="00460065"/>
    <w:rsid w:val="004619C7"/>
    <w:rsid w:val="00461C3C"/>
    <w:rsid w:val="004626A5"/>
    <w:rsid w:val="00462BB9"/>
    <w:rsid w:val="00462EF7"/>
    <w:rsid w:val="004631B5"/>
    <w:rsid w:val="00463409"/>
    <w:rsid w:val="0046340D"/>
    <w:rsid w:val="00463630"/>
    <w:rsid w:val="00463CD1"/>
    <w:rsid w:val="0046543C"/>
    <w:rsid w:val="0046580D"/>
    <w:rsid w:val="00465C21"/>
    <w:rsid w:val="00466BD2"/>
    <w:rsid w:val="00466C04"/>
    <w:rsid w:val="0047027B"/>
    <w:rsid w:val="0047092A"/>
    <w:rsid w:val="00470E9F"/>
    <w:rsid w:val="004714A6"/>
    <w:rsid w:val="0047163C"/>
    <w:rsid w:val="0047199B"/>
    <w:rsid w:val="004719BA"/>
    <w:rsid w:val="00471E1E"/>
    <w:rsid w:val="0047350D"/>
    <w:rsid w:val="0047439B"/>
    <w:rsid w:val="00474ECD"/>
    <w:rsid w:val="00475C94"/>
    <w:rsid w:val="00475D81"/>
    <w:rsid w:val="00475ED0"/>
    <w:rsid w:val="00477020"/>
    <w:rsid w:val="004770CA"/>
    <w:rsid w:val="00477121"/>
    <w:rsid w:val="00477932"/>
    <w:rsid w:val="004802D1"/>
    <w:rsid w:val="004811C6"/>
    <w:rsid w:val="0048139F"/>
    <w:rsid w:val="00482CC2"/>
    <w:rsid w:val="00483262"/>
    <w:rsid w:val="00483BBA"/>
    <w:rsid w:val="00483DBF"/>
    <w:rsid w:val="00483FF2"/>
    <w:rsid w:val="004858CE"/>
    <w:rsid w:val="0048595A"/>
    <w:rsid w:val="00486570"/>
    <w:rsid w:val="00490210"/>
    <w:rsid w:val="0049057E"/>
    <w:rsid w:val="004905D8"/>
    <w:rsid w:val="00491DCC"/>
    <w:rsid w:val="0049218B"/>
    <w:rsid w:val="004945E4"/>
    <w:rsid w:val="004946BB"/>
    <w:rsid w:val="00495031"/>
    <w:rsid w:val="00496060"/>
    <w:rsid w:val="004979F6"/>
    <w:rsid w:val="00497A60"/>
    <w:rsid w:val="00497FE4"/>
    <w:rsid w:val="004A04E8"/>
    <w:rsid w:val="004A05BB"/>
    <w:rsid w:val="004A0A37"/>
    <w:rsid w:val="004A1BDE"/>
    <w:rsid w:val="004A1D33"/>
    <w:rsid w:val="004A22D3"/>
    <w:rsid w:val="004A2594"/>
    <w:rsid w:val="004A3182"/>
    <w:rsid w:val="004A31A6"/>
    <w:rsid w:val="004A4126"/>
    <w:rsid w:val="004A4215"/>
    <w:rsid w:val="004A489C"/>
    <w:rsid w:val="004A5264"/>
    <w:rsid w:val="004A682A"/>
    <w:rsid w:val="004A76CA"/>
    <w:rsid w:val="004A7F40"/>
    <w:rsid w:val="004B090D"/>
    <w:rsid w:val="004B0AD6"/>
    <w:rsid w:val="004B1012"/>
    <w:rsid w:val="004B12AB"/>
    <w:rsid w:val="004B25FC"/>
    <w:rsid w:val="004B2D7E"/>
    <w:rsid w:val="004B3292"/>
    <w:rsid w:val="004B36B6"/>
    <w:rsid w:val="004B39AB"/>
    <w:rsid w:val="004B3B18"/>
    <w:rsid w:val="004B4466"/>
    <w:rsid w:val="004B46E4"/>
    <w:rsid w:val="004B5B53"/>
    <w:rsid w:val="004B6381"/>
    <w:rsid w:val="004B64E7"/>
    <w:rsid w:val="004B6596"/>
    <w:rsid w:val="004B7081"/>
    <w:rsid w:val="004B70E3"/>
    <w:rsid w:val="004B7DED"/>
    <w:rsid w:val="004C021C"/>
    <w:rsid w:val="004C0B40"/>
    <w:rsid w:val="004C0CD2"/>
    <w:rsid w:val="004C14E1"/>
    <w:rsid w:val="004C1BA6"/>
    <w:rsid w:val="004C225F"/>
    <w:rsid w:val="004C2807"/>
    <w:rsid w:val="004C2C1E"/>
    <w:rsid w:val="004C34AA"/>
    <w:rsid w:val="004C3578"/>
    <w:rsid w:val="004C47BF"/>
    <w:rsid w:val="004C4B64"/>
    <w:rsid w:val="004C58B9"/>
    <w:rsid w:val="004C5DC0"/>
    <w:rsid w:val="004C60CB"/>
    <w:rsid w:val="004C673E"/>
    <w:rsid w:val="004C6C13"/>
    <w:rsid w:val="004C6E18"/>
    <w:rsid w:val="004C74FB"/>
    <w:rsid w:val="004D072D"/>
    <w:rsid w:val="004D0A43"/>
    <w:rsid w:val="004D172A"/>
    <w:rsid w:val="004D1B61"/>
    <w:rsid w:val="004D2A4E"/>
    <w:rsid w:val="004D2FB4"/>
    <w:rsid w:val="004D3603"/>
    <w:rsid w:val="004D39E0"/>
    <w:rsid w:val="004D41AD"/>
    <w:rsid w:val="004D4349"/>
    <w:rsid w:val="004D43DE"/>
    <w:rsid w:val="004D58B2"/>
    <w:rsid w:val="004D5F05"/>
    <w:rsid w:val="004D743B"/>
    <w:rsid w:val="004D783E"/>
    <w:rsid w:val="004E0C13"/>
    <w:rsid w:val="004E145A"/>
    <w:rsid w:val="004E16C3"/>
    <w:rsid w:val="004E1881"/>
    <w:rsid w:val="004E2395"/>
    <w:rsid w:val="004E312C"/>
    <w:rsid w:val="004E3163"/>
    <w:rsid w:val="004E362E"/>
    <w:rsid w:val="004E3CBC"/>
    <w:rsid w:val="004E416A"/>
    <w:rsid w:val="004E5E02"/>
    <w:rsid w:val="004F0D21"/>
    <w:rsid w:val="004F1AAE"/>
    <w:rsid w:val="004F2170"/>
    <w:rsid w:val="004F26C9"/>
    <w:rsid w:val="004F277D"/>
    <w:rsid w:val="004F315B"/>
    <w:rsid w:val="004F4081"/>
    <w:rsid w:val="004F41D7"/>
    <w:rsid w:val="004F4D2C"/>
    <w:rsid w:val="004F5036"/>
    <w:rsid w:val="004F5DC5"/>
    <w:rsid w:val="004F6351"/>
    <w:rsid w:val="004F6C08"/>
    <w:rsid w:val="005001AF"/>
    <w:rsid w:val="00500BED"/>
    <w:rsid w:val="00501CB4"/>
    <w:rsid w:val="00501CE2"/>
    <w:rsid w:val="00502979"/>
    <w:rsid w:val="00502F18"/>
    <w:rsid w:val="005039C4"/>
    <w:rsid w:val="005045EA"/>
    <w:rsid w:val="005049CA"/>
    <w:rsid w:val="005055C9"/>
    <w:rsid w:val="00506464"/>
    <w:rsid w:val="0050712A"/>
    <w:rsid w:val="005076B9"/>
    <w:rsid w:val="0051054C"/>
    <w:rsid w:val="00510964"/>
    <w:rsid w:val="00511B37"/>
    <w:rsid w:val="005126F4"/>
    <w:rsid w:val="00513025"/>
    <w:rsid w:val="0051377E"/>
    <w:rsid w:val="00513A24"/>
    <w:rsid w:val="00513C7B"/>
    <w:rsid w:val="005154CD"/>
    <w:rsid w:val="00515CE1"/>
    <w:rsid w:val="0051644E"/>
    <w:rsid w:val="00516DE4"/>
    <w:rsid w:val="00516E81"/>
    <w:rsid w:val="005171E9"/>
    <w:rsid w:val="00517530"/>
    <w:rsid w:val="00517D66"/>
    <w:rsid w:val="005209ED"/>
    <w:rsid w:val="00520EBF"/>
    <w:rsid w:val="00521345"/>
    <w:rsid w:val="00521962"/>
    <w:rsid w:val="00521A36"/>
    <w:rsid w:val="00521B89"/>
    <w:rsid w:val="0052237C"/>
    <w:rsid w:val="00522D7D"/>
    <w:rsid w:val="00524867"/>
    <w:rsid w:val="00525805"/>
    <w:rsid w:val="00525C07"/>
    <w:rsid w:val="00525CF7"/>
    <w:rsid w:val="00526091"/>
    <w:rsid w:val="00526610"/>
    <w:rsid w:val="00526E68"/>
    <w:rsid w:val="005301FF"/>
    <w:rsid w:val="00531B14"/>
    <w:rsid w:val="00532959"/>
    <w:rsid w:val="00532D2E"/>
    <w:rsid w:val="00532E61"/>
    <w:rsid w:val="005337F4"/>
    <w:rsid w:val="00533F8D"/>
    <w:rsid w:val="005341FB"/>
    <w:rsid w:val="0053483D"/>
    <w:rsid w:val="00535225"/>
    <w:rsid w:val="00535C17"/>
    <w:rsid w:val="00535F7E"/>
    <w:rsid w:val="005361ED"/>
    <w:rsid w:val="005362D1"/>
    <w:rsid w:val="00536C07"/>
    <w:rsid w:val="00537077"/>
    <w:rsid w:val="00537212"/>
    <w:rsid w:val="005374DB"/>
    <w:rsid w:val="00541244"/>
    <w:rsid w:val="00541362"/>
    <w:rsid w:val="005413E5"/>
    <w:rsid w:val="005416DC"/>
    <w:rsid w:val="00541AB0"/>
    <w:rsid w:val="0054216F"/>
    <w:rsid w:val="00543184"/>
    <w:rsid w:val="00543272"/>
    <w:rsid w:val="005441B0"/>
    <w:rsid w:val="0054437B"/>
    <w:rsid w:val="00544599"/>
    <w:rsid w:val="00544CF9"/>
    <w:rsid w:val="00545584"/>
    <w:rsid w:val="005464A5"/>
    <w:rsid w:val="0054749C"/>
    <w:rsid w:val="00547565"/>
    <w:rsid w:val="00547C57"/>
    <w:rsid w:val="00550B61"/>
    <w:rsid w:val="00552037"/>
    <w:rsid w:val="00552D12"/>
    <w:rsid w:val="00554333"/>
    <w:rsid w:val="0055465B"/>
    <w:rsid w:val="00554EA7"/>
    <w:rsid w:val="005550B6"/>
    <w:rsid w:val="005552D0"/>
    <w:rsid w:val="00555AC0"/>
    <w:rsid w:val="00555CC2"/>
    <w:rsid w:val="005605F3"/>
    <w:rsid w:val="00560E99"/>
    <w:rsid w:val="0056110E"/>
    <w:rsid w:val="0056166C"/>
    <w:rsid w:val="005616D0"/>
    <w:rsid w:val="005625FE"/>
    <w:rsid w:val="00562D2D"/>
    <w:rsid w:val="00563166"/>
    <w:rsid w:val="005632DF"/>
    <w:rsid w:val="0056400A"/>
    <w:rsid w:val="00565728"/>
    <w:rsid w:val="00565814"/>
    <w:rsid w:val="00565883"/>
    <w:rsid w:val="00565C4C"/>
    <w:rsid w:val="00565CEB"/>
    <w:rsid w:val="005667BD"/>
    <w:rsid w:val="00566ABE"/>
    <w:rsid w:val="00566B36"/>
    <w:rsid w:val="00567458"/>
    <w:rsid w:val="005674D4"/>
    <w:rsid w:val="00570942"/>
    <w:rsid w:val="00571241"/>
    <w:rsid w:val="005714FB"/>
    <w:rsid w:val="00571960"/>
    <w:rsid w:val="00571A0F"/>
    <w:rsid w:val="00571B89"/>
    <w:rsid w:val="00571D11"/>
    <w:rsid w:val="00572274"/>
    <w:rsid w:val="00572747"/>
    <w:rsid w:val="005736E5"/>
    <w:rsid w:val="00574862"/>
    <w:rsid w:val="00574B3A"/>
    <w:rsid w:val="00574DB7"/>
    <w:rsid w:val="00575295"/>
    <w:rsid w:val="005756C8"/>
    <w:rsid w:val="005757E8"/>
    <w:rsid w:val="0057587F"/>
    <w:rsid w:val="0057786E"/>
    <w:rsid w:val="00577E19"/>
    <w:rsid w:val="0058022E"/>
    <w:rsid w:val="00580BE4"/>
    <w:rsid w:val="00580F4F"/>
    <w:rsid w:val="0058101B"/>
    <w:rsid w:val="00581336"/>
    <w:rsid w:val="0058138B"/>
    <w:rsid w:val="0058142F"/>
    <w:rsid w:val="005816BF"/>
    <w:rsid w:val="0058197C"/>
    <w:rsid w:val="00581DE5"/>
    <w:rsid w:val="00582FD0"/>
    <w:rsid w:val="005830B8"/>
    <w:rsid w:val="00583A25"/>
    <w:rsid w:val="005840C9"/>
    <w:rsid w:val="0058420B"/>
    <w:rsid w:val="005848BE"/>
    <w:rsid w:val="00584CC5"/>
    <w:rsid w:val="00585D28"/>
    <w:rsid w:val="00585F98"/>
    <w:rsid w:val="0058690D"/>
    <w:rsid w:val="00586926"/>
    <w:rsid w:val="00586E75"/>
    <w:rsid w:val="0058768E"/>
    <w:rsid w:val="005876F4"/>
    <w:rsid w:val="0059075B"/>
    <w:rsid w:val="0059136F"/>
    <w:rsid w:val="005919C4"/>
    <w:rsid w:val="00591B90"/>
    <w:rsid w:val="005928B6"/>
    <w:rsid w:val="0059298C"/>
    <w:rsid w:val="0059387B"/>
    <w:rsid w:val="00593C5C"/>
    <w:rsid w:val="00593DD5"/>
    <w:rsid w:val="005940C8"/>
    <w:rsid w:val="005945DB"/>
    <w:rsid w:val="00594AD5"/>
    <w:rsid w:val="00595480"/>
    <w:rsid w:val="00595B86"/>
    <w:rsid w:val="0059607F"/>
    <w:rsid w:val="00596EE1"/>
    <w:rsid w:val="005973BC"/>
    <w:rsid w:val="005975C5"/>
    <w:rsid w:val="005A02A1"/>
    <w:rsid w:val="005A03B4"/>
    <w:rsid w:val="005A118E"/>
    <w:rsid w:val="005A1E34"/>
    <w:rsid w:val="005A203B"/>
    <w:rsid w:val="005A270E"/>
    <w:rsid w:val="005A30FE"/>
    <w:rsid w:val="005A32A8"/>
    <w:rsid w:val="005A3E65"/>
    <w:rsid w:val="005A45FC"/>
    <w:rsid w:val="005A4B2F"/>
    <w:rsid w:val="005A4E27"/>
    <w:rsid w:val="005A6BF5"/>
    <w:rsid w:val="005A74C3"/>
    <w:rsid w:val="005A7ABC"/>
    <w:rsid w:val="005A7EDA"/>
    <w:rsid w:val="005B1421"/>
    <w:rsid w:val="005B171A"/>
    <w:rsid w:val="005B2AC2"/>
    <w:rsid w:val="005B2B63"/>
    <w:rsid w:val="005B3D98"/>
    <w:rsid w:val="005B41FE"/>
    <w:rsid w:val="005B62C2"/>
    <w:rsid w:val="005B6858"/>
    <w:rsid w:val="005B6CF1"/>
    <w:rsid w:val="005B71BB"/>
    <w:rsid w:val="005B7F70"/>
    <w:rsid w:val="005C0A04"/>
    <w:rsid w:val="005C0D49"/>
    <w:rsid w:val="005C1D69"/>
    <w:rsid w:val="005C287B"/>
    <w:rsid w:val="005C2EC3"/>
    <w:rsid w:val="005C2FE6"/>
    <w:rsid w:val="005C3AF8"/>
    <w:rsid w:val="005C3B72"/>
    <w:rsid w:val="005C4191"/>
    <w:rsid w:val="005C4353"/>
    <w:rsid w:val="005C4DC1"/>
    <w:rsid w:val="005C67C5"/>
    <w:rsid w:val="005C76C2"/>
    <w:rsid w:val="005C76FE"/>
    <w:rsid w:val="005D0945"/>
    <w:rsid w:val="005D0AFE"/>
    <w:rsid w:val="005D12EF"/>
    <w:rsid w:val="005D2B5D"/>
    <w:rsid w:val="005D360D"/>
    <w:rsid w:val="005D4A09"/>
    <w:rsid w:val="005D5268"/>
    <w:rsid w:val="005D6870"/>
    <w:rsid w:val="005D68BB"/>
    <w:rsid w:val="005D6EF2"/>
    <w:rsid w:val="005E016A"/>
    <w:rsid w:val="005E104C"/>
    <w:rsid w:val="005E1B85"/>
    <w:rsid w:val="005E1DF8"/>
    <w:rsid w:val="005E1FC7"/>
    <w:rsid w:val="005E23BC"/>
    <w:rsid w:val="005E2A1C"/>
    <w:rsid w:val="005E2CFD"/>
    <w:rsid w:val="005E2E6F"/>
    <w:rsid w:val="005E3056"/>
    <w:rsid w:val="005E3FDA"/>
    <w:rsid w:val="005E4367"/>
    <w:rsid w:val="005E44E2"/>
    <w:rsid w:val="005E5407"/>
    <w:rsid w:val="005E577F"/>
    <w:rsid w:val="005E58EB"/>
    <w:rsid w:val="005E5CAD"/>
    <w:rsid w:val="005E62AA"/>
    <w:rsid w:val="005E6C57"/>
    <w:rsid w:val="005E6E09"/>
    <w:rsid w:val="005F0D90"/>
    <w:rsid w:val="005F15DF"/>
    <w:rsid w:val="005F186B"/>
    <w:rsid w:val="005F2BC5"/>
    <w:rsid w:val="005F2D3C"/>
    <w:rsid w:val="005F2EDF"/>
    <w:rsid w:val="005F2F1F"/>
    <w:rsid w:val="005F33AE"/>
    <w:rsid w:val="005F4333"/>
    <w:rsid w:val="005F4B61"/>
    <w:rsid w:val="005F4FBB"/>
    <w:rsid w:val="005F7396"/>
    <w:rsid w:val="00603831"/>
    <w:rsid w:val="0060399C"/>
    <w:rsid w:val="00603C08"/>
    <w:rsid w:val="00603CE5"/>
    <w:rsid w:val="00603E69"/>
    <w:rsid w:val="00603EF9"/>
    <w:rsid w:val="006043E6"/>
    <w:rsid w:val="0060504E"/>
    <w:rsid w:val="00606530"/>
    <w:rsid w:val="00606805"/>
    <w:rsid w:val="006069C0"/>
    <w:rsid w:val="006069FE"/>
    <w:rsid w:val="00610263"/>
    <w:rsid w:val="0061041D"/>
    <w:rsid w:val="006107E0"/>
    <w:rsid w:val="00610F70"/>
    <w:rsid w:val="00611675"/>
    <w:rsid w:val="006125B3"/>
    <w:rsid w:val="00612611"/>
    <w:rsid w:val="00612951"/>
    <w:rsid w:val="006136B0"/>
    <w:rsid w:val="0061435A"/>
    <w:rsid w:val="006159C1"/>
    <w:rsid w:val="006159FD"/>
    <w:rsid w:val="006163C6"/>
    <w:rsid w:val="00617487"/>
    <w:rsid w:val="00620011"/>
    <w:rsid w:val="006210BB"/>
    <w:rsid w:val="006214DB"/>
    <w:rsid w:val="00621606"/>
    <w:rsid w:val="0062162A"/>
    <w:rsid w:val="00622A1D"/>
    <w:rsid w:val="0062383F"/>
    <w:rsid w:val="00623AC2"/>
    <w:rsid w:val="00625482"/>
    <w:rsid w:val="00625BED"/>
    <w:rsid w:val="006268B2"/>
    <w:rsid w:val="00626CFE"/>
    <w:rsid w:val="00626FAE"/>
    <w:rsid w:val="006274B8"/>
    <w:rsid w:val="006300B1"/>
    <w:rsid w:val="0063081A"/>
    <w:rsid w:val="00630CAF"/>
    <w:rsid w:val="006315D8"/>
    <w:rsid w:val="006320B0"/>
    <w:rsid w:val="00633740"/>
    <w:rsid w:val="00633A2D"/>
    <w:rsid w:val="00633A56"/>
    <w:rsid w:val="00634192"/>
    <w:rsid w:val="0063541F"/>
    <w:rsid w:val="00635916"/>
    <w:rsid w:val="00635D4D"/>
    <w:rsid w:val="00636190"/>
    <w:rsid w:val="00636273"/>
    <w:rsid w:val="00636DF0"/>
    <w:rsid w:val="00636FF0"/>
    <w:rsid w:val="00637599"/>
    <w:rsid w:val="0063761F"/>
    <w:rsid w:val="00637A2B"/>
    <w:rsid w:val="00637CB0"/>
    <w:rsid w:val="00637E59"/>
    <w:rsid w:val="006407C0"/>
    <w:rsid w:val="00640807"/>
    <w:rsid w:val="00640A00"/>
    <w:rsid w:val="00641146"/>
    <w:rsid w:val="0064135D"/>
    <w:rsid w:val="006414C2"/>
    <w:rsid w:val="00641B44"/>
    <w:rsid w:val="00641C16"/>
    <w:rsid w:val="00642B40"/>
    <w:rsid w:val="00642D10"/>
    <w:rsid w:val="00644208"/>
    <w:rsid w:val="00644D88"/>
    <w:rsid w:val="00645021"/>
    <w:rsid w:val="00645260"/>
    <w:rsid w:val="00646D9E"/>
    <w:rsid w:val="006470E5"/>
    <w:rsid w:val="00650C32"/>
    <w:rsid w:val="00650CAA"/>
    <w:rsid w:val="0065235E"/>
    <w:rsid w:val="0065240F"/>
    <w:rsid w:val="00652771"/>
    <w:rsid w:val="006527CF"/>
    <w:rsid w:val="0065336E"/>
    <w:rsid w:val="006536D0"/>
    <w:rsid w:val="00653710"/>
    <w:rsid w:val="00653945"/>
    <w:rsid w:val="00653E53"/>
    <w:rsid w:val="00653F8B"/>
    <w:rsid w:val="00654144"/>
    <w:rsid w:val="00654665"/>
    <w:rsid w:val="006548A4"/>
    <w:rsid w:val="006554B1"/>
    <w:rsid w:val="00655945"/>
    <w:rsid w:val="0065609A"/>
    <w:rsid w:val="006568A9"/>
    <w:rsid w:val="00656A80"/>
    <w:rsid w:val="00656A98"/>
    <w:rsid w:val="006570B7"/>
    <w:rsid w:val="0065768D"/>
    <w:rsid w:val="00657F54"/>
    <w:rsid w:val="00660A7B"/>
    <w:rsid w:val="00660B3F"/>
    <w:rsid w:val="00660C58"/>
    <w:rsid w:val="0066114F"/>
    <w:rsid w:val="006617D2"/>
    <w:rsid w:val="00663132"/>
    <w:rsid w:val="00663D10"/>
    <w:rsid w:val="00664622"/>
    <w:rsid w:val="006651CC"/>
    <w:rsid w:val="00665B1E"/>
    <w:rsid w:val="00665D6E"/>
    <w:rsid w:val="00666976"/>
    <w:rsid w:val="00666D16"/>
    <w:rsid w:val="0066784D"/>
    <w:rsid w:val="006678AE"/>
    <w:rsid w:val="00670759"/>
    <w:rsid w:val="00670BEE"/>
    <w:rsid w:val="00670EFA"/>
    <w:rsid w:val="00670FF4"/>
    <w:rsid w:val="00672F5C"/>
    <w:rsid w:val="00673250"/>
    <w:rsid w:val="006747A4"/>
    <w:rsid w:val="00674B31"/>
    <w:rsid w:val="0067537F"/>
    <w:rsid w:val="00675963"/>
    <w:rsid w:val="00676039"/>
    <w:rsid w:val="006764D1"/>
    <w:rsid w:val="00676AAF"/>
    <w:rsid w:val="006773BB"/>
    <w:rsid w:val="006775E7"/>
    <w:rsid w:val="00677761"/>
    <w:rsid w:val="006803E1"/>
    <w:rsid w:val="006810EA"/>
    <w:rsid w:val="006834D2"/>
    <w:rsid w:val="006839CF"/>
    <w:rsid w:val="00683B94"/>
    <w:rsid w:val="00683D07"/>
    <w:rsid w:val="00685014"/>
    <w:rsid w:val="0068539B"/>
    <w:rsid w:val="00685E46"/>
    <w:rsid w:val="006862F4"/>
    <w:rsid w:val="006865CD"/>
    <w:rsid w:val="00687F3B"/>
    <w:rsid w:val="006905CA"/>
    <w:rsid w:val="0069141E"/>
    <w:rsid w:val="00691842"/>
    <w:rsid w:val="006925AD"/>
    <w:rsid w:val="00692D87"/>
    <w:rsid w:val="00693314"/>
    <w:rsid w:val="00693493"/>
    <w:rsid w:val="00693681"/>
    <w:rsid w:val="006938C6"/>
    <w:rsid w:val="00693CC2"/>
    <w:rsid w:val="00693CDB"/>
    <w:rsid w:val="00693D4A"/>
    <w:rsid w:val="00694461"/>
    <w:rsid w:val="00695233"/>
    <w:rsid w:val="00696726"/>
    <w:rsid w:val="00697256"/>
    <w:rsid w:val="00697452"/>
    <w:rsid w:val="00697C2A"/>
    <w:rsid w:val="00697D0B"/>
    <w:rsid w:val="006A07E5"/>
    <w:rsid w:val="006A07F0"/>
    <w:rsid w:val="006A185B"/>
    <w:rsid w:val="006A1961"/>
    <w:rsid w:val="006A2507"/>
    <w:rsid w:val="006A32C7"/>
    <w:rsid w:val="006A334C"/>
    <w:rsid w:val="006A39D0"/>
    <w:rsid w:val="006A3BA4"/>
    <w:rsid w:val="006A48C4"/>
    <w:rsid w:val="006A54C9"/>
    <w:rsid w:val="006A643A"/>
    <w:rsid w:val="006A6E26"/>
    <w:rsid w:val="006A7ED9"/>
    <w:rsid w:val="006B0267"/>
    <w:rsid w:val="006B080D"/>
    <w:rsid w:val="006B0895"/>
    <w:rsid w:val="006B0B2C"/>
    <w:rsid w:val="006B1146"/>
    <w:rsid w:val="006B2656"/>
    <w:rsid w:val="006B2896"/>
    <w:rsid w:val="006B296E"/>
    <w:rsid w:val="006B33FF"/>
    <w:rsid w:val="006B3646"/>
    <w:rsid w:val="006B3B4A"/>
    <w:rsid w:val="006B3F30"/>
    <w:rsid w:val="006B414D"/>
    <w:rsid w:val="006B496D"/>
    <w:rsid w:val="006B6732"/>
    <w:rsid w:val="006B6BEE"/>
    <w:rsid w:val="006B7009"/>
    <w:rsid w:val="006C008A"/>
    <w:rsid w:val="006C0450"/>
    <w:rsid w:val="006C04A8"/>
    <w:rsid w:val="006C0D2C"/>
    <w:rsid w:val="006C1394"/>
    <w:rsid w:val="006C154A"/>
    <w:rsid w:val="006C1FFD"/>
    <w:rsid w:val="006C2295"/>
    <w:rsid w:val="006C3038"/>
    <w:rsid w:val="006C44E9"/>
    <w:rsid w:val="006C44FB"/>
    <w:rsid w:val="006C4EE2"/>
    <w:rsid w:val="006C55E1"/>
    <w:rsid w:val="006C58E0"/>
    <w:rsid w:val="006C6482"/>
    <w:rsid w:val="006C79B5"/>
    <w:rsid w:val="006C7A0B"/>
    <w:rsid w:val="006C7ABF"/>
    <w:rsid w:val="006C7DBF"/>
    <w:rsid w:val="006D018E"/>
    <w:rsid w:val="006D02E9"/>
    <w:rsid w:val="006D05C4"/>
    <w:rsid w:val="006D0C87"/>
    <w:rsid w:val="006D0E24"/>
    <w:rsid w:val="006D1844"/>
    <w:rsid w:val="006D22AD"/>
    <w:rsid w:val="006D2367"/>
    <w:rsid w:val="006D279E"/>
    <w:rsid w:val="006D2F24"/>
    <w:rsid w:val="006D36BE"/>
    <w:rsid w:val="006D3784"/>
    <w:rsid w:val="006D3962"/>
    <w:rsid w:val="006D39BE"/>
    <w:rsid w:val="006D3CB2"/>
    <w:rsid w:val="006D3E62"/>
    <w:rsid w:val="006D4320"/>
    <w:rsid w:val="006D445E"/>
    <w:rsid w:val="006D4536"/>
    <w:rsid w:val="006D4D6A"/>
    <w:rsid w:val="006D5062"/>
    <w:rsid w:val="006D553D"/>
    <w:rsid w:val="006D555F"/>
    <w:rsid w:val="006D573C"/>
    <w:rsid w:val="006D5B3D"/>
    <w:rsid w:val="006D5F89"/>
    <w:rsid w:val="006D637B"/>
    <w:rsid w:val="006D77E2"/>
    <w:rsid w:val="006D7C45"/>
    <w:rsid w:val="006D7CAF"/>
    <w:rsid w:val="006D7D26"/>
    <w:rsid w:val="006E195E"/>
    <w:rsid w:val="006E1BCD"/>
    <w:rsid w:val="006E1C1A"/>
    <w:rsid w:val="006E1D54"/>
    <w:rsid w:val="006E228F"/>
    <w:rsid w:val="006E26FC"/>
    <w:rsid w:val="006E28F4"/>
    <w:rsid w:val="006E2C43"/>
    <w:rsid w:val="006E2E90"/>
    <w:rsid w:val="006E3F2E"/>
    <w:rsid w:val="006E580F"/>
    <w:rsid w:val="006E6AA3"/>
    <w:rsid w:val="006E6CF1"/>
    <w:rsid w:val="006F0E85"/>
    <w:rsid w:val="006F1C2F"/>
    <w:rsid w:val="006F3653"/>
    <w:rsid w:val="006F3D8E"/>
    <w:rsid w:val="006F4AD2"/>
    <w:rsid w:val="006F4C5C"/>
    <w:rsid w:val="006F51B1"/>
    <w:rsid w:val="006F64DB"/>
    <w:rsid w:val="006F740F"/>
    <w:rsid w:val="00701322"/>
    <w:rsid w:val="00701C72"/>
    <w:rsid w:val="00702231"/>
    <w:rsid w:val="00702B5A"/>
    <w:rsid w:val="00703661"/>
    <w:rsid w:val="00703D18"/>
    <w:rsid w:val="00704F68"/>
    <w:rsid w:val="007064CE"/>
    <w:rsid w:val="007069AE"/>
    <w:rsid w:val="007071AE"/>
    <w:rsid w:val="007077A4"/>
    <w:rsid w:val="00710086"/>
    <w:rsid w:val="00710935"/>
    <w:rsid w:val="0071103A"/>
    <w:rsid w:val="00711370"/>
    <w:rsid w:val="00712968"/>
    <w:rsid w:val="00712FF3"/>
    <w:rsid w:val="0071416D"/>
    <w:rsid w:val="00714D16"/>
    <w:rsid w:val="00715D13"/>
    <w:rsid w:val="00716295"/>
    <w:rsid w:val="0071697C"/>
    <w:rsid w:val="00717D06"/>
    <w:rsid w:val="007200A1"/>
    <w:rsid w:val="00720195"/>
    <w:rsid w:val="00721580"/>
    <w:rsid w:val="00721999"/>
    <w:rsid w:val="00721E43"/>
    <w:rsid w:val="00721E4C"/>
    <w:rsid w:val="007220F3"/>
    <w:rsid w:val="0072311E"/>
    <w:rsid w:val="007236F4"/>
    <w:rsid w:val="00723AB8"/>
    <w:rsid w:val="00723BBA"/>
    <w:rsid w:val="00724CE8"/>
    <w:rsid w:val="00725F05"/>
    <w:rsid w:val="007266A6"/>
    <w:rsid w:val="0072796A"/>
    <w:rsid w:val="007303CF"/>
    <w:rsid w:val="007304DE"/>
    <w:rsid w:val="007312E3"/>
    <w:rsid w:val="00732144"/>
    <w:rsid w:val="007334E1"/>
    <w:rsid w:val="007344DF"/>
    <w:rsid w:val="00734674"/>
    <w:rsid w:val="00737211"/>
    <w:rsid w:val="00737359"/>
    <w:rsid w:val="00737BFF"/>
    <w:rsid w:val="007416DA"/>
    <w:rsid w:val="007418A0"/>
    <w:rsid w:val="0074270F"/>
    <w:rsid w:val="00742EA8"/>
    <w:rsid w:val="00743006"/>
    <w:rsid w:val="0074327A"/>
    <w:rsid w:val="007437D0"/>
    <w:rsid w:val="00743B3B"/>
    <w:rsid w:val="00744B51"/>
    <w:rsid w:val="00745053"/>
    <w:rsid w:val="00745308"/>
    <w:rsid w:val="00745A7F"/>
    <w:rsid w:val="00745DA9"/>
    <w:rsid w:val="007463C6"/>
    <w:rsid w:val="00747698"/>
    <w:rsid w:val="00750B47"/>
    <w:rsid w:val="00750CDA"/>
    <w:rsid w:val="00751332"/>
    <w:rsid w:val="007520E0"/>
    <w:rsid w:val="0075369A"/>
    <w:rsid w:val="00753AA9"/>
    <w:rsid w:val="00753FDF"/>
    <w:rsid w:val="007543EE"/>
    <w:rsid w:val="00754B27"/>
    <w:rsid w:val="007564B7"/>
    <w:rsid w:val="00757600"/>
    <w:rsid w:val="007578D8"/>
    <w:rsid w:val="00757B99"/>
    <w:rsid w:val="00757BA9"/>
    <w:rsid w:val="00757D96"/>
    <w:rsid w:val="00760ADC"/>
    <w:rsid w:val="00761A7C"/>
    <w:rsid w:val="00761F92"/>
    <w:rsid w:val="0076229D"/>
    <w:rsid w:val="00762622"/>
    <w:rsid w:val="007626FB"/>
    <w:rsid w:val="00762FE1"/>
    <w:rsid w:val="0076340F"/>
    <w:rsid w:val="00763808"/>
    <w:rsid w:val="00763A3B"/>
    <w:rsid w:val="00764061"/>
    <w:rsid w:val="007646F4"/>
    <w:rsid w:val="00764E6C"/>
    <w:rsid w:val="00765342"/>
    <w:rsid w:val="007653F1"/>
    <w:rsid w:val="0076582D"/>
    <w:rsid w:val="00765EB9"/>
    <w:rsid w:val="00766160"/>
    <w:rsid w:val="00766335"/>
    <w:rsid w:val="0076687D"/>
    <w:rsid w:val="007675C4"/>
    <w:rsid w:val="007675D3"/>
    <w:rsid w:val="00770546"/>
    <w:rsid w:val="00770998"/>
    <w:rsid w:val="00770A5F"/>
    <w:rsid w:val="00772489"/>
    <w:rsid w:val="007746B1"/>
    <w:rsid w:val="00774AEC"/>
    <w:rsid w:val="00774F33"/>
    <w:rsid w:val="00774FE6"/>
    <w:rsid w:val="00775C5A"/>
    <w:rsid w:val="00775E3F"/>
    <w:rsid w:val="0077638F"/>
    <w:rsid w:val="00777950"/>
    <w:rsid w:val="00780C0F"/>
    <w:rsid w:val="007818A8"/>
    <w:rsid w:val="00782D56"/>
    <w:rsid w:val="00783B41"/>
    <w:rsid w:val="00783BA6"/>
    <w:rsid w:val="00783D67"/>
    <w:rsid w:val="00784DD2"/>
    <w:rsid w:val="00784F03"/>
    <w:rsid w:val="00785592"/>
    <w:rsid w:val="007855D7"/>
    <w:rsid w:val="00786B91"/>
    <w:rsid w:val="00786F00"/>
    <w:rsid w:val="00790218"/>
    <w:rsid w:val="007912FB"/>
    <w:rsid w:val="00791A15"/>
    <w:rsid w:val="007920B5"/>
    <w:rsid w:val="007932FB"/>
    <w:rsid w:val="00793480"/>
    <w:rsid w:val="007936EF"/>
    <w:rsid w:val="00793B07"/>
    <w:rsid w:val="00793E76"/>
    <w:rsid w:val="00794756"/>
    <w:rsid w:val="00794D4B"/>
    <w:rsid w:val="0079583E"/>
    <w:rsid w:val="00795B88"/>
    <w:rsid w:val="00795C53"/>
    <w:rsid w:val="00796385"/>
    <w:rsid w:val="00796588"/>
    <w:rsid w:val="00796A37"/>
    <w:rsid w:val="00796B54"/>
    <w:rsid w:val="00797842"/>
    <w:rsid w:val="007A014B"/>
    <w:rsid w:val="007A01B0"/>
    <w:rsid w:val="007A0386"/>
    <w:rsid w:val="007A07EC"/>
    <w:rsid w:val="007A103E"/>
    <w:rsid w:val="007A1314"/>
    <w:rsid w:val="007A1EF6"/>
    <w:rsid w:val="007A2F66"/>
    <w:rsid w:val="007A41E0"/>
    <w:rsid w:val="007A43DB"/>
    <w:rsid w:val="007A45FA"/>
    <w:rsid w:val="007A4B53"/>
    <w:rsid w:val="007A4BC5"/>
    <w:rsid w:val="007A60CD"/>
    <w:rsid w:val="007A6B80"/>
    <w:rsid w:val="007A6F68"/>
    <w:rsid w:val="007A76B4"/>
    <w:rsid w:val="007A7E3A"/>
    <w:rsid w:val="007B007F"/>
    <w:rsid w:val="007B03A8"/>
    <w:rsid w:val="007B06B1"/>
    <w:rsid w:val="007B08CA"/>
    <w:rsid w:val="007B0D4F"/>
    <w:rsid w:val="007B159B"/>
    <w:rsid w:val="007B2566"/>
    <w:rsid w:val="007B2E28"/>
    <w:rsid w:val="007B3011"/>
    <w:rsid w:val="007B3786"/>
    <w:rsid w:val="007B46CE"/>
    <w:rsid w:val="007B4BE6"/>
    <w:rsid w:val="007B6219"/>
    <w:rsid w:val="007B6221"/>
    <w:rsid w:val="007B6A32"/>
    <w:rsid w:val="007B6C5D"/>
    <w:rsid w:val="007B7C8E"/>
    <w:rsid w:val="007C0483"/>
    <w:rsid w:val="007C09D3"/>
    <w:rsid w:val="007C0F08"/>
    <w:rsid w:val="007C19DA"/>
    <w:rsid w:val="007C1C95"/>
    <w:rsid w:val="007C2217"/>
    <w:rsid w:val="007C24E4"/>
    <w:rsid w:val="007C2554"/>
    <w:rsid w:val="007C31A8"/>
    <w:rsid w:val="007C3412"/>
    <w:rsid w:val="007C366E"/>
    <w:rsid w:val="007C3D07"/>
    <w:rsid w:val="007C5576"/>
    <w:rsid w:val="007C65DE"/>
    <w:rsid w:val="007C75FF"/>
    <w:rsid w:val="007C7727"/>
    <w:rsid w:val="007C78C3"/>
    <w:rsid w:val="007D173E"/>
    <w:rsid w:val="007D2EB4"/>
    <w:rsid w:val="007D388C"/>
    <w:rsid w:val="007D3DCF"/>
    <w:rsid w:val="007D3F5D"/>
    <w:rsid w:val="007D4108"/>
    <w:rsid w:val="007D6DB0"/>
    <w:rsid w:val="007D738B"/>
    <w:rsid w:val="007D7C9B"/>
    <w:rsid w:val="007D7ED4"/>
    <w:rsid w:val="007E0062"/>
    <w:rsid w:val="007E08BC"/>
    <w:rsid w:val="007E0952"/>
    <w:rsid w:val="007E09E1"/>
    <w:rsid w:val="007E13B0"/>
    <w:rsid w:val="007E1405"/>
    <w:rsid w:val="007E1D60"/>
    <w:rsid w:val="007E2744"/>
    <w:rsid w:val="007E3894"/>
    <w:rsid w:val="007E3A13"/>
    <w:rsid w:val="007E554E"/>
    <w:rsid w:val="007E578C"/>
    <w:rsid w:val="007E640F"/>
    <w:rsid w:val="007E6FA3"/>
    <w:rsid w:val="007E75B5"/>
    <w:rsid w:val="007E76C3"/>
    <w:rsid w:val="007F1700"/>
    <w:rsid w:val="007F17EA"/>
    <w:rsid w:val="007F2380"/>
    <w:rsid w:val="007F2AFB"/>
    <w:rsid w:val="007F56EC"/>
    <w:rsid w:val="007F585C"/>
    <w:rsid w:val="007F7212"/>
    <w:rsid w:val="008000BC"/>
    <w:rsid w:val="0080065E"/>
    <w:rsid w:val="0080086B"/>
    <w:rsid w:val="0080095F"/>
    <w:rsid w:val="00801139"/>
    <w:rsid w:val="008016D1"/>
    <w:rsid w:val="008019D1"/>
    <w:rsid w:val="00802AB6"/>
    <w:rsid w:val="00802FB8"/>
    <w:rsid w:val="0080317C"/>
    <w:rsid w:val="00803C64"/>
    <w:rsid w:val="008045A3"/>
    <w:rsid w:val="00804682"/>
    <w:rsid w:val="0080478C"/>
    <w:rsid w:val="0080496B"/>
    <w:rsid w:val="0080525F"/>
    <w:rsid w:val="0080574B"/>
    <w:rsid w:val="00805E7D"/>
    <w:rsid w:val="00806A6C"/>
    <w:rsid w:val="00807125"/>
    <w:rsid w:val="008076A6"/>
    <w:rsid w:val="00807D87"/>
    <w:rsid w:val="00810B86"/>
    <w:rsid w:val="00810D67"/>
    <w:rsid w:val="00811607"/>
    <w:rsid w:val="00811AA4"/>
    <w:rsid w:val="0081215E"/>
    <w:rsid w:val="00813EE0"/>
    <w:rsid w:val="00815406"/>
    <w:rsid w:val="008156B1"/>
    <w:rsid w:val="00815C9A"/>
    <w:rsid w:val="00815CDE"/>
    <w:rsid w:val="0081646B"/>
    <w:rsid w:val="00817AC5"/>
    <w:rsid w:val="008202A3"/>
    <w:rsid w:val="00820777"/>
    <w:rsid w:val="00820955"/>
    <w:rsid w:val="00821817"/>
    <w:rsid w:val="00821993"/>
    <w:rsid w:val="008222B0"/>
    <w:rsid w:val="00822917"/>
    <w:rsid w:val="00822A1F"/>
    <w:rsid w:val="00823C97"/>
    <w:rsid w:val="00823ED2"/>
    <w:rsid w:val="00824158"/>
    <w:rsid w:val="008245CD"/>
    <w:rsid w:val="00824922"/>
    <w:rsid w:val="00824B05"/>
    <w:rsid w:val="008251B8"/>
    <w:rsid w:val="00825D74"/>
    <w:rsid w:val="0082624B"/>
    <w:rsid w:val="0082689A"/>
    <w:rsid w:val="0082760A"/>
    <w:rsid w:val="00830AD6"/>
    <w:rsid w:val="00830BD9"/>
    <w:rsid w:val="00831E05"/>
    <w:rsid w:val="00832DE2"/>
    <w:rsid w:val="008332AC"/>
    <w:rsid w:val="00833BC7"/>
    <w:rsid w:val="008343EA"/>
    <w:rsid w:val="00834FF5"/>
    <w:rsid w:val="008350E4"/>
    <w:rsid w:val="008360C3"/>
    <w:rsid w:val="008363F6"/>
    <w:rsid w:val="00836DA9"/>
    <w:rsid w:val="00837E64"/>
    <w:rsid w:val="008400C4"/>
    <w:rsid w:val="008406F8"/>
    <w:rsid w:val="00840A02"/>
    <w:rsid w:val="00841C9A"/>
    <w:rsid w:val="00842FAC"/>
    <w:rsid w:val="00842FC9"/>
    <w:rsid w:val="0084302C"/>
    <w:rsid w:val="008430E9"/>
    <w:rsid w:val="008431E9"/>
    <w:rsid w:val="00843E75"/>
    <w:rsid w:val="00843FED"/>
    <w:rsid w:val="008443A3"/>
    <w:rsid w:val="008446A2"/>
    <w:rsid w:val="0084671F"/>
    <w:rsid w:val="00846A1E"/>
    <w:rsid w:val="00846ED5"/>
    <w:rsid w:val="008470FD"/>
    <w:rsid w:val="0084723F"/>
    <w:rsid w:val="0084737A"/>
    <w:rsid w:val="008475D7"/>
    <w:rsid w:val="008524BD"/>
    <w:rsid w:val="00852A40"/>
    <w:rsid w:val="00852D7D"/>
    <w:rsid w:val="00852FC6"/>
    <w:rsid w:val="00854097"/>
    <w:rsid w:val="0085508F"/>
    <w:rsid w:val="008557A5"/>
    <w:rsid w:val="00855C70"/>
    <w:rsid w:val="008562F2"/>
    <w:rsid w:val="00857660"/>
    <w:rsid w:val="00857D7A"/>
    <w:rsid w:val="0086043B"/>
    <w:rsid w:val="00860694"/>
    <w:rsid w:val="00860920"/>
    <w:rsid w:val="00860F72"/>
    <w:rsid w:val="00861257"/>
    <w:rsid w:val="00861D0B"/>
    <w:rsid w:val="008624B2"/>
    <w:rsid w:val="008629BD"/>
    <w:rsid w:val="00862D03"/>
    <w:rsid w:val="00863039"/>
    <w:rsid w:val="008631F8"/>
    <w:rsid w:val="00863524"/>
    <w:rsid w:val="00863586"/>
    <w:rsid w:val="0086385C"/>
    <w:rsid w:val="00863CAF"/>
    <w:rsid w:val="00864174"/>
    <w:rsid w:val="008643DD"/>
    <w:rsid w:val="0086470B"/>
    <w:rsid w:val="00864EEE"/>
    <w:rsid w:val="008654CE"/>
    <w:rsid w:val="0086578C"/>
    <w:rsid w:val="008658FE"/>
    <w:rsid w:val="0086633C"/>
    <w:rsid w:val="008663EF"/>
    <w:rsid w:val="00866A6F"/>
    <w:rsid w:val="00866AD0"/>
    <w:rsid w:val="00866AED"/>
    <w:rsid w:val="00866F45"/>
    <w:rsid w:val="00867156"/>
    <w:rsid w:val="008671BB"/>
    <w:rsid w:val="00867332"/>
    <w:rsid w:val="0086757A"/>
    <w:rsid w:val="008679D6"/>
    <w:rsid w:val="008709DC"/>
    <w:rsid w:val="00872501"/>
    <w:rsid w:val="008732BE"/>
    <w:rsid w:val="008734A4"/>
    <w:rsid w:val="00874B43"/>
    <w:rsid w:val="00874C8A"/>
    <w:rsid w:val="00876EC6"/>
    <w:rsid w:val="00877406"/>
    <w:rsid w:val="00877452"/>
    <w:rsid w:val="00877A11"/>
    <w:rsid w:val="008801B3"/>
    <w:rsid w:val="00880CE5"/>
    <w:rsid w:val="00880DA0"/>
    <w:rsid w:val="00882052"/>
    <w:rsid w:val="00882118"/>
    <w:rsid w:val="00882E65"/>
    <w:rsid w:val="0088313A"/>
    <w:rsid w:val="0088340A"/>
    <w:rsid w:val="00884481"/>
    <w:rsid w:val="0088517C"/>
    <w:rsid w:val="00885A1E"/>
    <w:rsid w:val="00885B35"/>
    <w:rsid w:val="00885E5A"/>
    <w:rsid w:val="008862B2"/>
    <w:rsid w:val="008866B1"/>
    <w:rsid w:val="008875CE"/>
    <w:rsid w:val="00890313"/>
    <w:rsid w:val="00890596"/>
    <w:rsid w:val="00890D1D"/>
    <w:rsid w:val="00890F6C"/>
    <w:rsid w:val="00891086"/>
    <w:rsid w:val="00891C60"/>
    <w:rsid w:val="0089235E"/>
    <w:rsid w:val="00892EDF"/>
    <w:rsid w:val="008938A7"/>
    <w:rsid w:val="00894454"/>
    <w:rsid w:val="00894A31"/>
    <w:rsid w:val="00895E4A"/>
    <w:rsid w:val="00895E89"/>
    <w:rsid w:val="00895F29"/>
    <w:rsid w:val="008A0108"/>
    <w:rsid w:val="008A0993"/>
    <w:rsid w:val="008A0D7D"/>
    <w:rsid w:val="008A1B03"/>
    <w:rsid w:val="008A26CC"/>
    <w:rsid w:val="008A2D52"/>
    <w:rsid w:val="008A3C25"/>
    <w:rsid w:val="008A465D"/>
    <w:rsid w:val="008A5501"/>
    <w:rsid w:val="008A664E"/>
    <w:rsid w:val="008A6656"/>
    <w:rsid w:val="008A6B94"/>
    <w:rsid w:val="008A7581"/>
    <w:rsid w:val="008A782A"/>
    <w:rsid w:val="008B0A39"/>
    <w:rsid w:val="008B1330"/>
    <w:rsid w:val="008B239F"/>
    <w:rsid w:val="008B23C7"/>
    <w:rsid w:val="008B2A7C"/>
    <w:rsid w:val="008B31A1"/>
    <w:rsid w:val="008B3550"/>
    <w:rsid w:val="008B5E03"/>
    <w:rsid w:val="008B5F15"/>
    <w:rsid w:val="008B6FD4"/>
    <w:rsid w:val="008B7083"/>
    <w:rsid w:val="008B7184"/>
    <w:rsid w:val="008B7345"/>
    <w:rsid w:val="008B754B"/>
    <w:rsid w:val="008B775C"/>
    <w:rsid w:val="008B780A"/>
    <w:rsid w:val="008C005B"/>
    <w:rsid w:val="008C0BB5"/>
    <w:rsid w:val="008C0E67"/>
    <w:rsid w:val="008C1DC2"/>
    <w:rsid w:val="008C1F92"/>
    <w:rsid w:val="008C268C"/>
    <w:rsid w:val="008C2AF5"/>
    <w:rsid w:val="008C2E48"/>
    <w:rsid w:val="008C36AE"/>
    <w:rsid w:val="008C38D5"/>
    <w:rsid w:val="008C39F0"/>
    <w:rsid w:val="008C3C90"/>
    <w:rsid w:val="008C4BF5"/>
    <w:rsid w:val="008C4FFD"/>
    <w:rsid w:val="008C5175"/>
    <w:rsid w:val="008C5900"/>
    <w:rsid w:val="008C5B79"/>
    <w:rsid w:val="008C63DD"/>
    <w:rsid w:val="008C6EB9"/>
    <w:rsid w:val="008C6FF0"/>
    <w:rsid w:val="008C7C6E"/>
    <w:rsid w:val="008D0897"/>
    <w:rsid w:val="008D0F1C"/>
    <w:rsid w:val="008D1091"/>
    <w:rsid w:val="008D1122"/>
    <w:rsid w:val="008D2353"/>
    <w:rsid w:val="008D39AE"/>
    <w:rsid w:val="008D4730"/>
    <w:rsid w:val="008D47BB"/>
    <w:rsid w:val="008D4CE0"/>
    <w:rsid w:val="008D4FAD"/>
    <w:rsid w:val="008D5200"/>
    <w:rsid w:val="008D63FB"/>
    <w:rsid w:val="008D71DE"/>
    <w:rsid w:val="008D760D"/>
    <w:rsid w:val="008D78D7"/>
    <w:rsid w:val="008D7D9F"/>
    <w:rsid w:val="008E00F4"/>
    <w:rsid w:val="008E1864"/>
    <w:rsid w:val="008E19B8"/>
    <w:rsid w:val="008E20ED"/>
    <w:rsid w:val="008E21A4"/>
    <w:rsid w:val="008E2635"/>
    <w:rsid w:val="008E2A0B"/>
    <w:rsid w:val="008E2B3F"/>
    <w:rsid w:val="008E38B8"/>
    <w:rsid w:val="008E393E"/>
    <w:rsid w:val="008E42AB"/>
    <w:rsid w:val="008E483C"/>
    <w:rsid w:val="008E5385"/>
    <w:rsid w:val="008E5A2B"/>
    <w:rsid w:val="008E5C95"/>
    <w:rsid w:val="008E70E6"/>
    <w:rsid w:val="008E748B"/>
    <w:rsid w:val="008E79BD"/>
    <w:rsid w:val="008F0472"/>
    <w:rsid w:val="008F0A0E"/>
    <w:rsid w:val="008F12F2"/>
    <w:rsid w:val="008F257B"/>
    <w:rsid w:val="008F26F1"/>
    <w:rsid w:val="008F2C3D"/>
    <w:rsid w:val="008F2D57"/>
    <w:rsid w:val="008F41B4"/>
    <w:rsid w:val="008F4309"/>
    <w:rsid w:val="008F4349"/>
    <w:rsid w:val="008F45D6"/>
    <w:rsid w:val="008F6D5A"/>
    <w:rsid w:val="008F6E03"/>
    <w:rsid w:val="008F7304"/>
    <w:rsid w:val="008F7CF1"/>
    <w:rsid w:val="009009FA"/>
    <w:rsid w:val="009016EC"/>
    <w:rsid w:val="00902419"/>
    <w:rsid w:val="00902D6B"/>
    <w:rsid w:val="00902FE9"/>
    <w:rsid w:val="009033EF"/>
    <w:rsid w:val="009034AA"/>
    <w:rsid w:val="00903B70"/>
    <w:rsid w:val="009043A8"/>
    <w:rsid w:val="00904A6A"/>
    <w:rsid w:val="009063AB"/>
    <w:rsid w:val="00906642"/>
    <w:rsid w:val="00907006"/>
    <w:rsid w:val="009077E2"/>
    <w:rsid w:val="00907AA7"/>
    <w:rsid w:val="0091020E"/>
    <w:rsid w:val="00910C3C"/>
    <w:rsid w:val="0091167C"/>
    <w:rsid w:val="00913BC0"/>
    <w:rsid w:val="009143DA"/>
    <w:rsid w:val="0091446C"/>
    <w:rsid w:val="00914A86"/>
    <w:rsid w:val="0091545F"/>
    <w:rsid w:val="00916041"/>
    <w:rsid w:val="009161A7"/>
    <w:rsid w:val="009162A3"/>
    <w:rsid w:val="00917889"/>
    <w:rsid w:val="00917913"/>
    <w:rsid w:val="009201C5"/>
    <w:rsid w:val="00920351"/>
    <w:rsid w:val="00920E3E"/>
    <w:rsid w:val="009210A5"/>
    <w:rsid w:val="0092121B"/>
    <w:rsid w:val="00921539"/>
    <w:rsid w:val="009215A0"/>
    <w:rsid w:val="00921F59"/>
    <w:rsid w:val="00924D1D"/>
    <w:rsid w:val="009256DB"/>
    <w:rsid w:val="00925728"/>
    <w:rsid w:val="00926B20"/>
    <w:rsid w:val="0092798A"/>
    <w:rsid w:val="00927B83"/>
    <w:rsid w:val="00930584"/>
    <w:rsid w:val="009308F9"/>
    <w:rsid w:val="00931879"/>
    <w:rsid w:val="00931F91"/>
    <w:rsid w:val="00932CBC"/>
    <w:rsid w:val="0093341A"/>
    <w:rsid w:val="00933487"/>
    <w:rsid w:val="0093359F"/>
    <w:rsid w:val="009344EC"/>
    <w:rsid w:val="00934EAB"/>
    <w:rsid w:val="0093588F"/>
    <w:rsid w:val="0093625B"/>
    <w:rsid w:val="00940200"/>
    <w:rsid w:val="00940486"/>
    <w:rsid w:val="0094052D"/>
    <w:rsid w:val="0094124C"/>
    <w:rsid w:val="00941388"/>
    <w:rsid w:val="00941628"/>
    <w:rsid w:val="00942829"/>
    <w:rsid w:val="00942A25"/>
    <w:rsid w:val="009432A9"/>
    <w:rsid w:val="00943374"/>
    <w:rsid w:val="009436AE"/>
    <w:rsid w:val="0094452D"/>
    <w:rsid w:val="009446AA"/>
    <w:rsid w:val="0094493F"/>
    <w:rsid w:val="009450A5"/>
    <w:rsid w:val="00945BC1"/>
    <w:rsid w:val="0094762E"/>
    <w:rsid w:val="00947D62"/>
    <w:rsid w:val="00950014"/>
    <w:rsid w:val="009502D3"/>
    <w:rsid w:val="0095057C"/>
    <w:rsid w:val="0095065B"/>
    <w:rsid w:val="0095090D"/>
    <w:rsid w:val="009517BD"/>
    <w:rsid w:val="00951FB9"/>
    <w:rsid w:val="00951FBA"/>
    <w:rsid w:val="00952528"/>
    <w:rsid w:val="00952699"/>
    <w:rsid w:val="009526F5"/>
    <w:rsid w:val="00952AEB"/>
    <w:rsid w:val="00953199"/>
    <w:rsid w:val="009537CC"/>
    <w:rsid w:val="00953F34"/>
    <w:rsid w:val="00955433"/>
    <w:rsid w:val="00955CBD"/>
    <w:rsid w:val="009568A0"/>
    <w:rsid w:val="009570F9"/>
    <w:rsid w:val="00961F45"/>
    <w:rsid w:val="00961FBD"/>
    <w:rsid w:val="0096249D"/>
    <w:rsid w:val="009644A2"/>
    <w:rsid w:val="00964AA9"/>
    <w:rsid w:val="0096531D"/>
    <w:rsid w:val="00965491"/>
    <w:rsid w:val="00965EFA"/>
    <w:rsid w:val="009666B5"/>
    <w:rsid w:val="00967319"/>
    <w:rsid w:val="009676D4"/>
    <w:rsid w:val="00967C71"/>
    <w:rsid w:val="00967CEA"/>
    <w:rsid w:val="00970300"/>
    <w:rsid w:val="009720D1"/>
    <w:rsid w:val="00972EB8"/>
    <w:rsid w:val="0097333D"/>
    <w:rsid w:val="0097338B"/>
    <w:rsid w:val="00974208"/>
    <w:rsid w:val="00974340"/>
    <w:rsid w:val="0097459F"/>
    <w:rsid w:val="009745A5"/>
    <w:rsid w:val="0097578E"/>
    <w:rsid w:val="009757E2"/>
    <w:rsid w:val="00975F85"/>
    <w:rsid w:val="00976B42"/>
    <w:rsid w:val="00976FC4"/>
    <w:rsid w:val="0097711E"/>
    <w:rsid w:val="00977627"/>
    <w:rsid w:val="00980326"/>
    <w:rsid w:val="00980B8F"/>
    <w:rsid w:val="00980CC4"/>
    <w:rsid w:val="00982400"/>
    <w:rsid w:val="009831C9"/>
    <w:rsid w:val="009834C3"/>
    <w:rsid w:val="00983634"/>
    <w:rsid w:val="009837AB"/>
    <w:rsid w:val="00983B32"/>
    <w:rsid w:val="00983D1A"/>
    <w:rsid w:val="009841F7"/>
    <w:rsid w:val="00985043"/>
    <w:rsid w:val="00986220"/>
    <w:rsid w:val="009869BD"/>
    <w:rsid w:val="009870AB"/>
    <w:rsid w:val="0098739A"/>
    <w:rsid w:val="00987B01"/>
    <w:rsid w:val="00987FE7"/>
    <w:rsid w:val="0099023A"/>
    <w:rsid w:val="00990BB0"/>
    <w:rsid w:val="009910D4"/>
    <w:rsid w:val="00991127"/>
    <w:rsid w:val="00991367"/>
    <w:rsid w:val="009955A9"/>
    <w:rsid w:val="00995C53"/>
    <w:rsid w:val="009962DF"/>
    <w:rsid w:val="00996867"/>
    <w:rsid w:val="00996B78"/>
    <w:rsid w:val="009972C8"/>
    <w:rsid w:val="00997BD8"/>
    <w:rsid w:val="009A0218"/>
    <w:rsid w:val="009A0CC2"/>
    <w:rsid w:val="009A0EE7"/>
    <w:rsid w:val="009A1390"/>
    <w:rsid w:val="009A1AC6"/>
    <w:rsid w:val="009A207A"/>
    <w:rsid w:val="009A2A74"/>
    <w:rsid w:val="009A2BE9"/>
    <w:rsid w:val="009A3A83"/>
    <w:rsid w:val="009A4F91"/>
    <w:rsid w:val="009A567E"/>
    <w:rsid w:val="009A6896"/>
    <w:rsid w:val="009A6BB9"/>
    <w:rsid w:val="009A7DD9"/>
    <w:rsid w:val="009B005F"/>
    <w:rsid w:val="009B0626"/>
    <w:rsid w:val="009B09A5"/>
    <w:rsid w:val="009B1A74"/>
    <w:rsid w:val="009B2E47"/>
    <w:rsid w:val="009B3355"/>
    <w:rsid w:val="009B3430"/>
    <w:rsid w:val="009B34A2"/>
    <w:rsid w:val="009B3708"/>
    <w:rsid w:val="009B3D04"/>
    <w:rsid w:val="009B4D23"/>
    <w:rsid w:val="009B4DE0"/>
    <w:rsid w:val="009B5378"/>
    <w:rsid w:val="009B5762"/>
    <w:rsid w:val="009B576A"/>
    <w:rsid w:val="009B5F10"/>
    <w:rsid w:val="009B65B6"/>
    <w:rsid w:val="009B6A6F"/>
    <w:rsid w:val="009B7EB0"/>
    <w:rsid w:val="009C014C"/>
    <w:rsid w:val="009C089B"/>
    <w:rsid w:val="009C0908"/>
    <w:rsid w:val="009C0A58"/>
    <w:rsid w:val="009C0EEB"/>
    <w:rsid w:val="009C0FD1"/>
    <w:rsid w:val="009C1A75"/>
    <w:rsid w:val="009C1B25"/>
    <w:rsid w:val="009C2DED"/>
    <w:rsid w:val="009C3E04"/>
    <w:rsid w:val="009C4779"/>
    <w:rsid w:val="009C4AEE"/>
    <w:rsid w:val="009C4E19"/>
    <w:rsid w:val="009C5283"/>
    <w:rsid w:val="009C5B52"/>
    <w:rsid w:val="009C5F4E"/>
    <w:rsid w:val="009C7021"/>
    <w:rsid w:val="009D0733"/>
    <w:rsid w:val="009D0E0D"/>
    <w:rsid w:val="009D16C5"/>
    <w:rsid w:val="009D1C71"/>
    <w:rsid w:val="009D2393"/>
    <w:rsid w:val="009D28A5"/>
    <w:rsid w:val="009D2941"/>
    <w:rsid w:val="009D2950"/>
    <w:rsid w:val="009D2FF0"/>
    <w:rsid w:val="009D4F92"/>
    <w:rsid w:val="009D56C8"/>
    <w:rsid w:val="009D751F"/>
    <w:rsid w:val="009D78C3"/>
    <w:rsid w:val="009D79C3"/>
    <w:rsid w:val="009E0298"/>
    <w:rsid w:val="009E0771"/>
    <w:rsid w:val="009E08E0"/>
    <w:rsid w:val="009E355C"/>
    <w:rsid w:val="009E3E0A"/>
    <w:rsid w:val="009E3E42"/>
    <w:rsid w:val="009E45CF"/>
    <w:rsid w:val="009E4A25"/>
    <w:rsid w:val="009E57BE"/>
    <w:rsid w:val="009E6922"/>
    <w:rsid w:val="009E6BD9"/>
    <w:rsid w:val="009E77AD"/>
    <w:rsid w:val="009E7E57"/>
    <w:rsid w:val="009F02A8"/>
    <w:rsid w:val="009F03AA"/>
    <w:rsid w:val="009F0502"/>
    <w:rsid w:val="009F10D7"/>
    <w:rsid w:val="009F1CB1"/>
    <w:rsid w:val="009F1D22"/>
    <w:rsid w:val="009F1D8A"/>
    <w:rsid w:val="009F1E54"/>
    <w:rsid w:val="009F2186"/>
    <w:rsid w:val="009F2440"/>
    <w:rsid w:val="009F3450"/>
    <w:rsid w:val="009F39FA"/>
    <w:rsid w:val="009F4304"/>
    <w:rsid w:val="009F7CEC"/>
    <w:rsid w:val="00A00609"/>
    <w:rsid w:val="00A00BFC"/>
    <w:rsid w:val="00A0116F"/>
    <w:rsid w:val="00A01763"/>
    <w:rsid w:val="00A018D8"/>
    <w:rsid w:val="00A01CE4"/>
    <w:rsid w:val="00A01F83"/>
    <w:rsid w:val="00A020AC"/>
    <w:rsid w:val="00A02E6A"/>
    <w:rsid w:val="00A03D08"/>
    <w:rsid w:val="00A03DB8"/>
    <w:rsid w:val="00A049F8"/>
    <w:rsid w:val="00A04EE7"/>
    <w:rsid w:val="00A069A4"/>
    <w:rsid w:val="00A06A4E"/>
    <w:rsid w:val="00A076EC"/>
    <w:rsid w:val="00A07D7A"/>
    <w:rsid w:val="00A12AE0"/>
    <w:rsid w:val="00A12EC4"/>
    <w:rsid w:val="00A13BAD"/>
    <w:rsid w:val="00A14867"/>
    <w:rsid w:val="00A149D4"/>
    <w:rsid w:val="00A156C7"/>
    <w:rsid w:val="00A166BC"/>
    <w:rsid w:val="00A16C47"/>
    <w:rsid w:val="00A16EC5"/>
    <w:rsid w:val="00A176E7"/>
    <w:rsid w:val="00A17E74"/>
    <w:rsid w:val="00A202C5"/>
    <w:rsid w:val="00A20AB9"/>
    <w:rsid w:val="00A213F2"/>
    <w:rsid w:val="00A2140E"/>
    <w:rsid w:val="00A2173B"/>
    <w:rsid w:val="00A22011"/>
    <w:rsid w:val="00A2282A"/>
    <w:rsid w:val="00A2334C"/>
    <w:rsid w:val="00A23D37"/>
    <w:rsid w:val="00A2404A"/>
    <w:rsid w:val="00A26A5E"/>
    <w:rsid w:val="00A277B5"/>
    <w:rsid w:val="00A27CF6"/>
    <w:rsid w:val="00A30363"/>
    <w:rsid w:val="00A3036F"/>
    <w:rsid w:val="00A30546"/>
    <w:rsid w:val="00A306B4"/>
    <w:rsid w:val="00A31CF8"/>
    <w:rsid w:val="00A32068"/>
    <w:rsid w:val="00A334E8"/>
    <w:rsid w:val="00A33E7A"/>
    <w:rsid w:val="00A34BAD"/>
    <w:rsid w:val="00A359FE"/>
    <w:rsid w:val="00A3615D"/>
    <w:rsid w:val="00A362AF"/>
    <w:rsid w:val="00A37B35"/>
    <w:rsid w:val="00A40A7A"/>
    <w:rsid w:val="00A4187F"/>
    <w:rsid w:val="00A418DB"/>
    <w:rsid w:val="00A41984"/>
    <w:rsid w:val="00A419D2"/>
    <w:rsid w:val="00A41AD4"/>
    <w:rsid w:val="00A41CDF"/>
    <w:rsid w:val="00A42001"/>
    <w:rsid w:val="00A420A0"/>
    <w:rsid w:val="00A42FF5"/>
    <w:rsid w:val="00A437CE"/>
    <w:rsid w:val="00A437D8"/>
    <w:rsid w:val="00A446E0"/>
    <w:rsid w:val="00A47CAD"/>
    <w:rsid w:val="00A50393"/>
    <w:rsid w:val="00A508EE"/>
    <w:rsid w:val="00A514B1"/>
    <w:rsid w:val="00A51883"/>
    <w:rsid w:val="00A52BFB"/>
    <w:rsid w:val="00A52C1C"/>
    <w:rsid w:val="00A530D9"/>
    <w:rsid w:val="00A5375B"/>
    <w:rsid w:val="00A53907"/>
    <w:rsid w:val="00A53F05"/>
    <w:rsid w:val="00A54150"/>
    <w:rsid w:val="00A548FC"/>
    <w:rsid w:val="00A56836"/>
    <w:rsid w:val="00A56BDE"/>
    <w:rsid w:val="00A5783F"/>
    <w:rsid w:val="00A60253"/>
    <w:rsid w:val="00A6049B"/>
    <w:rsid w:val="00A6067E"/>
    <w:rsid w:val="00A60F37"/>
    <w:rsid w:val="00A61842"/>
    <w:rsid w:val="00A62DE8"/>
    <w:rsid w:val="00A6379B"/>
    <w:rsid w:val="00A64B64"/>
    <w:rsid w:val="00A64F33"/>
    <w:rsid w:val="00A65504"/>
    <w:rsid w:val="00A66894"/>
    <w:rsid w:val="00A66B73"/>
    <w:rsid w:val="00A678D2"/>
    <w:rsid w:val="00A70206"/>
    <w:rsid w:val="00A70249"/>
    <w:rsid w:val="00A70254"/>
    <w:rsid w:val="00A70D2F"/>
    <w:rsid w:val="00A711D0"/>
    <w:rsid w:val="00A71287"/>
    <w:rsid w:val="00A7144B"/>
    <w:rsid w:val="00A72331"/>
    <w:rsid w:val="00A72C77"/>
    <w:rsid w:val="00A72E1D"/>
    <w:rsid w:val="00A72E68"/>
    <w:rsid w:val="00A73557"/>
    <w:rsid w:val="00A73660"/>
    <w:rsid w:val="00A7381F"/>
    <w:rsid w:val="00A73986"/>
    <w:rsid w:val="00A73C7C"/>
    <w:rsid w:val="00A75155"/>
    <w:rsid w:val="00A75739"/>
    <w:rsid w:val="00A762F5"/>
    <w:rsid w:val="00A76ADA"/>
    <w:rsid w:val="00A76AFC"/>
    <w:rsid w:val="00A76C27"/>
    <w:rsid w:val="00A76E3A"/>
    <w:rsid w:val="00A77230"/>
    <w:rsid w:val="00A77415"/>
    <w:rsid w:val="00A77A4E"/>
    <w:rsid w:val="00A77F49"/>
    <w:rsid w:val="00A80170"/>
    <w:rsid w:val="00A80202"/>
    <w:rsid w:val="00A8195B"/>
    <w:rsid w:val="00A81DB5"/>
    <w:rsid w:val="00A81EEF"/>
    <w:rsid w:val="00A8212F"/>
    <w:rsid w:val="00A829B7"/>
    <w:rsid w:val="00A82BF0"/>
    <w:rsid w:val="00A82DB8"/>
    <w:rsid w:val="00A8346B"/>
    <w:rsid w:val="00A83653"/>
    <w:rsid w:val="00A837FD"/>
    <w:rsid w:val="00A84387"/>
    <w:rsid w:val="00A846AE"/>
    <w:rsid w:val="00A84B8B"/>
    <w:rsid w:val="00A85226"/>
    <w:rsid w:val="00A858E4"/>
    <w:rsid w:val="00A85E58"/>
    <w:rsid w:val="00A865D0"/>
    <w:rsid w:val="00A903EC"/>
    <w:rsid w:val="00A90C00"/>
    <w:rsid w:val="00A91B54"/>
    <w:rsid w:val="00A925A7"/>
    <w:rsid w:val="00A92E89"/>
    <w:rsid w:val="00A9377E"/>
    <w:rsid w:val="00A94510"/>
    <w:rsid w:val="00A95194"/>
    <w:rsid w:val="00A95396"/>
    <w:rsid w:val="00AA0A21"/>
    <w:rsid w:val="00AA0FA5"/>
    <w:rsid w:val="00AA1148"/>
    <w:rsid w:val="00AA143C"/>
    <w:rsid w:val="00AA1672"/>
    <w:rsid w:val="00AA354E"/>
    <w:rsid w:val="00AA4568"/>
    <w:rsid w:val="00AA4A08"/>
    <w:rsid w:val="00AA4E78"/>
    <w:rsid w:val="00AA5857"/>
    <w:rsid w:val="00AA65CE"/>
    <w:rsid w:val="00AA6D60"/>
    <w:rsid w:val="00AA6DD3"/>
    <w:rsid w:val="00AA6FAD"/>
    <w:rsid w:val="00AA7CC5"/>
    <w:rsid w:val="00AB04C2"/>
    <w:rsid w:val="00AB0B34"/>
    <w:rsid w:val="00AB0FF5"/>
    <w:rsid w:val="00AB1A73"/>
    <w:rsid w:val="00AB1C3A"/>
    <w:rsid w:val="00AB1E0C"/>
    <w:rsid w:val="00AB2C16"/>
    <w:rsid w:val="00AB2E61"/>
    <w:rsid w:val="00AB3679"/>
    <w:rsid w:val="00AB4032"/>
    <w:rsid w:val="00AB42D9"/>
    <w:rsid w:val="00AB434C"/>
    <w:rsid w:val="00AB452E"/>
    <w:rsid w:val="00AB48DF"/>
    <w:rsid w:val="00AB4C72"/>
    <w:rsid w:val="00AB5E7B"/>
    <w:rsid w:val="00AB60C1"/>
    <w:rsid w:val="00AB6B6A"/>
    <w:rsid w:val="00AB6D82"/>
    <w:rsid w:val="00AB6DD6"/>
    <w:rsid w:val="00AC090A"/>
    <w:rsid w:val="00AC199A"/>
    <w:rsid w:val="00AC1A43"/>
    <w:rsid w:val="00AC20EC"/>
    <w:rsid w:val="00AC2C74"/>
    <w:rsid w:val="00AC3273"/>
    <w:rsid w:val="00AC33EB"/>
    <w:rsid w:val="00AC4463"/>
    <w:rsid w:val="00AC4D70"/>
    <w:rsid w:val="00AC4FAF"/>
    <w:rsid w:val="00AC55D4"/>
    <w:rsid w:val="00AC6597"/>
    <w:rsid w:val="00AC6E0D"/>
    <w:rsid w:val="00AD1B79"/>
    <w:rsid w:val="00AD2164"/>
    <w:rsid w:val="00AD275D"/>
    <w:rsid w:val="00AD2DB9"/>
    <w:rsid w:val="00AD47E1"/>
    <w:rsid w:val="00AD5855"/>
    <w:rsid w:val="00AD64D3"/>
    <w:rsid w:val="00AD6C71"/>
    <w:rsid w:val="00AD74E6"/>
    <w:rsid w:val="00AD7D25"/>
    <w:rsid w:val="00AD7D32"/>
    <w:rsid w:val="00AE17DD"/>
    <w:rsid w:val="00AE20EC"/>
    <w:rsid w:val="00AE26C1"/>
    <w:rsid w:val="00AE27E4"/>
    <w:rsid w:val="00AE2C83"/>
    <w:rsid w:val="00AE4749"/>
    <w:rsid w:val="00AE49C6"/>
    <w:rsid w:val="00AE6500"/>
    <w:rsid w:val="00AE680F"/>
    <w:rsid w:val="00AE68F0"/>
    <w:rsid w:val="00AE6BE2"/>
    <w:rsid w:val="00AF0183"/>
    <w:rsid w:val="00AF058B"/>
    <w:rsid w:val="00AF0696"/>
    <w:rsid w:val="00AF2047"/>
    <w:rsid w:val="00AF3284"/>
    <w:rsid w:val="00AF357F"/>
    <w:rsid w:val="00AF3DAC"/>
    <w:rsid w:val="00AF4A9D"/>
    <w:rsid w:val="00AF4B92"/>
    <w:rsid w:val="00AF56A0"/>
    <w:rsid w:val="00AF60CF"/>
    <w:rsid w:val="00AF62C4"/>
    <w:rsid w:val="00AF66DA"/>
    <w:rsid w:val="00AF6B94"/>
    <w:rsid w:val="00AF6D88"/>
    <w:rsid w:val="00AF70C3"/>
    <w:rsid w:val="00AF7260"/>
    <w:rsid w:val="00AF7365"/>
    <w:rsid w:val="00AF766D"/>
    <w:rsid w:val="00AF7FDC"/>
    <w:rsid w:val="00B007F4"/>
    <w:rsid w:val="00B020F0"/>
    <w:rsid w:val="00B027F0"/>
    <w:rsid w:val="00B0293D"/>
    <w:rsid w:val="00B03308"/>
    <w:rsid w:val="00B0422D"/>
    <w:rsid w:val="00B050AA"/>
    <w:rsid w:val="00B05B34"/>
    <w:rsid w:val="00B05E72"/>
    <w:rsid w:val="00B05E85"/>
    <w:rsid w:val="00B06D2C"/>
    <w:rsid w:val="00B06E51"/>
    <w:rsid w:val="00B06ED0"/>
    <w:rsid w:val="00B06F03"/>
    <w:rsid w:val="00B071E0"/>
    <w:rsid w:val="00B077F7"/>
    <w:rsid w:val="00B1075F"/>
    <w:rsid w:val="00B11314"/>
    <w:rsid w:val="00B11914"/>
    <w:rsid w:val="00B12A68"/>
    <w:rsid w:val="00B12A7E"/>
    <w:rsid w:val="00B12C3E"/>
    <w:rsid w:val="00B132E3"/>
    <w:rsid w:val="00B1333B"/>
    <w:rsid w:val="00B137A3"/>
    <w:rsid w:val="00B13EAE"/>
    <w:rsid w:val="00B1441F"/>
    <w:rsid w:val="00B153F1"/>
    <w:rsid w:val="00B15DDC"/>
    <w:rsid w:val="00B16B5A"/>
    <w:rsid w:val="00B17854"/>
    <w:rsid w:val="00B17987"/>
    <w:rsid w:val="00B201A0"/>
    <w:rsid w:val="00B201F9"/>
    <w:rsid w:val="00B20A89"/>
    <w:rsid w:val="00B20D33"/>
    <w:rsid w:val="00B2116D"/>
    <w:rsid w:val="00B21594"/>
    <w:rsid w:val="00B21762"/>
    <w:rsid w:val="00B21C47"/>
    <w:rsid w:val="00B21E37"/>
    <w:rsid w:val="00B22249"/>
    <w:rsid w:val="00B2225D"/>
    <w:rsid w:val="00B23F45"/>
    <w:rsid w:val="00B246BB"/>
    <w:rsid w:val="00B24986"/>
    <w:rsid w:val="00B24C78"/>
    <w:rsid w:val="00B25904"/>
    <w:rsid w:val="00B26180"/>
    <w:rsid w:val="00B262C5"/>
    <w:rsid w:val="00B2676B"/>
    <w:rsid w:val="00B26780"/>
    <w:rsid w:val="00B2742A"/>
    <w:rsid w:val="00B279D1"/>
    <w:rsid w:val="00B303B3"/>
    <w:rsid w:val="00B30DFB"/>
    <w:rsid w:val="00B31B3E"/>
    <w:rsid w:val="00B31DEC"/>
    <w:rsid w:val="00B325C5"/>
    <w:rsid w:val="00B33522"/>
    <w:rsid w:val="00B33C7A"/>
    <w:rsid w:val="00B3410E"/>
    <w:rsid w:val="00B36213"/>
    <w:rsid w:val="00B36AE0"/>
    <w:rsid w:val="00B36C60"/>
    <w:rsid w:val="00B425A6"/>
    <w:rsid w:val="00B4282B"/>
    <w:rsid w:val="00B42839"/>
    <w:rsid w:val="00B42DED"/>
    <w:rsid w:val="00B4309A"/>
    <w:rsid w:val="00B432F9"/>
    <w:rsid w:val="00B45723"/>
    <w:rsid w:val="00B4578A"/>
    <w:rsid w:val="00B458F1"/>
    <w:rsid w:val="00B45E95"/>
    <w:rsid w:val="00B4602D"/>
    <w:rsid w:val="00B46709"/>
    <w:rsid w:val="00B46B93"/>
    <w:rsid w:val="00B46F15"/>
    <w:rsid w:val="00B478AE"/>
    <w:rsid w:val="00B504DE"/>
    <w:rsid w:val="00B50B88"/>
    <w:rsid w:val="00B5117E"/>
    <w:rsid w:val="00B51C85"/>
    <w:rsid w:val="00B52988"/>
    <w:rsid w:val="00B52C5F"/>
    <w:rsid w:val="00B52FAD"/>
    <w:rsid w:val="00B52FCC"/>
    <w:rsid w:val="00B534B1"/>
    <w:rsid w:val="00B5410A"/>
    <w:rsid w:val="00B542CE"/>
    <w:rsid w:val="00B549AA"/>
    <w:rsid w:val="00B55D20"/>
    <w:rsid w:val="00B5634D"/>
    <w:rsid w:val="00B56C34"/>
    <w:rsid w:val="00B56F4C"/>
    <w:rsid w:val="00B57710"/>
    <w:rsid w:val="00B57745"/>
    <w:rsid w:val="00B57A15"/>
    <w:rsid w:val="00B57B29"/>
    <w:rsid w:val="00B57ED4"/>
    <w:rsid w:val="00B60974"/>
    <w:rsid w:val="00B61381"/>
    <w:rsid w:val="00B6185C"/>
    <w:rsid w:val="00B61C3D"/>
    <w:rsid w:val="00B61DA9"/>
    <w:rsid w:val="00B62EF4"/>
    <w:rsid w:val="00B6316E"/>
    <w:rsid w:val="00B63563"/>
    <w:rsid w:val="00B63603"/>
    <w:rsid w:val="00B63B17"/>
    <w:rsid w:val="00B65196"/>
    <w:rsid w:val="00B6629D"/>
    <w:rsid w:val="00B663CB"/>
    <w:rsid w:val="00B66510"/>
    <w:rsid w:val="00B66FBA"/>
    <w:rsid w:val="00B671C7"/>
    <w:rsid w:val="00B6779F"/>
    <w:rsid w:val="00B679AE"/>
    <w:rsid w:val="00B70605"/>
    <w:rsid w:val="00B707C2"/>
    <w:rsid w:val="00B712E9"/>
    <w:rsid w:val="00B71976"/>
    <w:rsid w:val="00B71F8A"/>
    <w:rsid w:val="00B74188"/>
    <w:rsid w:val="00B74D4B"/>
    <w:rsid w:val="00B76C0B"/>
    <w:rsid w:val="00B77305"/>
    <w:rsid w:val="00B803BF"/>
    <w:rsid w:val="00B80BE7"/>
    <w:rsid w:val="00B80F64"/>
    <w:rsid w:val="00B818E0"/>
    <w:rsid w:val="00B8238B"/>
    <w:rsid w:val="00B82463"/>
    <w:rsid w:val="00B826C1"/>
    <w:rsid w:val="00B82753"/>
    <w:rsid w:val="00B82EE4"/>
    <w:rsid w:val="00B83C5B"/>
    <w:rsid w:val="00B83EB0"/>
    <w:rsid w:val="00B8431A"/>
    <w:rsid w:val="00B84358"/>
    <w:rsid w:val="00B84490"/>
    <w:rsid w:val="00B84723"/>
    <w:rsid w:val="00B849C1"/>
    <w:rsid w:val="00B85017"/>
    <w:rsid w:val="00B85909"/>
    <w:rsid w:val="00B87962"/>
    <w:rsid w:val="00B90735"/>
    <w:rsid w:val="00B92761"/>
    <w:rsid w:val="00B93A10"/>
    <w:rsid w:val="00B93AD0"/>
    <w:rsid w:val="00B9474A"/>
    <w:rsid w:val="00B94B99"/>
    <w:rsid w:val="00B94BB0"/>
    <w:rsid w:val="00B9567B"/>
    <w:rsid w:val="00B95B6B"/>
    <w:rsid w:val="00B9672A"/>
    <w:rsid w:val="00B96B1A"/>
    <w:rsid w:val="00B96B23"/>
    <w:rsid w:val="00B9799F"/>
    <w:rsid w:val="00B979C9"/>
    <w:rsid w:val="00BA0C33"/>
    <w:rsid w:val="00BA191E"/>
    <w:rsid w:val="00BA199A"/>
    <w:rsid w:val="00BA31E8"/>
    <w:rsid w:val="00BA382A"/>
    <w:rsid w:val="00BA3918"/>
    <w:rsid w:val="00BA40F0"/>
    <w:rsid w:val="00BA4A20"/>
    <w:rsid w:val="00BA4E1D"/>
    <w:rsid w:val="00BA6355"/>
    <w:rsid w:val="00BA636C"/>
    <w:rsid w:val="00BA6568"/>
    <w:rsid w:val="00BA727F"/>
    <w:rsid w:val="00BA75CC"/>
    <w:rsid w:val="00BA7866"/>
    <w:rsid w:val="00BA7E5F"/>
    <w:rsid w:val="00BB0112"/>
    <w:rsid w:val="00BB0169"/>
    <w:rsid w:val="00BB0740"/>
    <w:rsid w:val="00BB0C1A"/>
    <w:rsid w:val="00BB0E70"/>
    <w:rsid w:val="00BB115F"/>
    <w:rsid w:val="00BB1C68"/>
    <w:rsid w:val="00BB292A"/>
    <w:rsid w:val="00BB30CC"/>
    <w:rsid w:val="00BB32C9"/>
    <w:rsid w:val="00BB33B4"/>
    <w:rsid w:val="00BB4480"/>
    <w:rsid w:val="00BB46AC"/>
    <w:rsid w:val="00BB4DA9"/>
    <w:rsid w:val="00BB4EA6"/>
    <w:rsid w:val="00BB534C"/>
    <w:rsid w:val="00BB583C"/>
    <w:rsid w:val="00BB5AD9"/>
    <w:rsid w:val="00BB66F4"/>
    <w:rsid w:val="00BB6B9D"/>
    <w:rsid w:val="00BB7B28"/>
    <w:rsid w:val="00BB7BAF"/>
    <w:rsid w:val="00BB7C81"/>
    <w:rsid w:val="00BC197F"/>
    <w:rsid w:val="00BC1EE5"/>
    <w:rsid w:val="00BC1F43"/>
    <w:rsid w:val="00BC2512"/>
    <w:rsid w:val="00BC28F7"/>
    <w:rsid w:val="00BC3000"/>
    <w:rsid w:val="00BC3156"/>
    <w:rsid w:val="00BC44D5"/>
    <w:rsid w:val="00BC4574"/>
    <w:rsid w:val="00BC4594"/>
    <w:rsid w:val="00BC45AC"/>
    <w:rsid w:val="00BC547B"/>
    <w:rsid w:val="00BC5569"/>
    <w:rsid w:val="00BC575C"/>
    <w:rsid w:val="00BC5A2D"/>
    <w:rsid w:val="00BC694C"/>
    <w:rsid w:val="00BC698C"/>
    <w:rsid w:val="00BC766E"/>
    <w:rsid w:val="00BD107B"/>
    <w:rsid w:val="00BD2D69"/>
    <w:rsid w:val="00BD2E76"/>
    <w:rsid w:val="00BD2F5B"/>
    <w:rsid w:val="00BD446D"/>
    <w:rsid w:val="00BD489D"/>
    <w:rsid w:val="00BD4CB6"/>
    <w:rsid w:val="00BD64FF"/>
    <w:rsid w:val="00BD69E4"/>
    <w:rsid w:val="00BD7E29"/>
    <w:rsid w:val="00BD7F1C"/>
    <w:rsid w:val="00BD7FE1"/>
    <w:rsid w:val="00BE04CE"/>
    <w:rsid w:val="00BE0A18"/>
    <w:rsid w:val="00BE0B11"/>
    <w:rsid w:val="00BE2AC6"/>
    <w:rsid w:val="00BE3655"/>
    <w:rsid w:val="00BE379A"/>
    <w:rsid w:val="00BE46E8"/>
    <w:rsid w:val="00BE5487"/>
    <w:rsid w:val="00BE5A76"/>
    <w:rsid w:val="00BE68F9"/>
    <w:rsid w:val="00BE6968"/>
    <w:rsid w:val="00BE6C09"/>
    <w:rsid w:val="00BF00A6"/>
    <w:rsid w:val="00BF1529"/>
    <w:rsid w:val="00BF175A"/>
    <w:rsid w:val="00BF187B"/>
    <w:rsid w:val="00BF1D5A"/>
    <w:rsid w:val="00BF2DBB"/>
    <w:rsid w:val="00BF2EA5"/>
    <w:rsid w:val="00BF36C9"/>
    <w:rsid w:val="00BF378E"/>
    <w:rsid w:val="00BF3BD1"/>
    <w:rsid w:val="00BF4AB4"/>
    <w:rsid w:val="00BF53BD"/>
    <w:rsid w:val="00BF5CD9"/>
    <w:rsid w:val="00BF75E7"/>
    <w:rsid w:val="00BF78F6"/>
    <w:rsid w:val="00C00687"/>
    <w:rsid w:val="00C00CB7"/>
    <w:rsid w:val="00C02957"/>
    <w:rsid w:val="00C02F6A"/>
    <w:rsid w:val="00C0413E"/>
    <w:rsid w:val="00C044D0"/>
    <w:rsid w:val="00C045D5"/>
    <w:rsid w:val="00C04F32"/>
    <w:rsid w:val="00C050BC"/>
    <w:rsid w:val="00C05BC7"/>
    <w:rsid w:val="00C065DB"/>
    <w:rsid w:val="00C0695A"/>
    <w:rsid w:val="00C070F1"/>
    <w:rsid w:val="00C07EF3"/>
    <w:rsid w:val="00C10217"/>
    <w:rsid w:val="00C11B45"/>
    <w:rsid w:val="00C11D55"/>
    <w:rsid w:val="00C1425E"/>
    <w:rsid w:val="00C144E1"/>
    <w:rsid w:val="00C1483C"/>
    <w:rsid w:val="00C148FF"/>
    <w:rsid w:val="00C15177"/>
    <w:rsid w:val="00C15230"/>
    <w:rsid w:val="00C158ED"/>
    <w:rsid w:val="00C16D16"/>
    <w:rsid w:val="00C173C3"/>
    <w:rsid w:val="00C176EA"/>
    <w:rsid w:val="00C179DC"/>
    <w:rsid w:val="00C20FBB"/>
    <w:rsid w:val="00C213F2"/>
    <w:rsid w:val="00C2178C"/>
    <w:rsid w:val="00C21BE7"/>
    <w:rsid w:val="00C22417"/>
    <w:rsid w:val="00C2241F"/>
    <w:rsid w:val="00C227D2"/>
    <w:rsid w:val="00C22AF1"/>
    <w:rsid w:val="00C24055"/>
    <w:rsid w:val="00C25CBB"/>
    <w:rsid w:val="00C25D96"/>
    <w:rsid w:val="00C25F46"/>
    <w:rsid w:val="00C261EC"/>
    <w:rsid w:val="00C2623E"/>
    <w:rsid w:val="00C26265"/>
    <w:rsid w:val="00C30A0E"/>
    <w:rsid w:val="00C30C82"/>
    <w:rsid w:val="00C30D18"/>
    <w:rsid w:val="00C31521"/>
    <w:rsid w:val="00C31570"/>
    <w:rsid w:val="00C31988"/>
    <w:rsid w:val="00C31F87"/>
    <w:rsid w:val="00C32612"/>
    <w:rsid w:val="00C3369B"/>
    <w:rsid w:val="00C33C37"/>
    <w:rsid w:val="00C34B65"/>
    <w:rsid w:val="00C36DFE"/>
    <w:rsid w:val="00C375F3"/>
    <w:rsid w:val="00C377FA"/>
    <w:rsid w:val="00C4177F"/>
    <w:rsid w:val="00C42024"/>
    <w:rsid w:val="00C4234D"/>
    <w:rsid w:val="00C4259B"/>
    <w:rsid w:val="00C4272C"/>
    <w:rsid w:val="00C42C1F"/>
    <w:rsid w:val="00C450E9"/>
    <w:rsid w:val="00C45824"/>
    <w:rsid w:val="00C45DE9"/>
    <w:rsid w:val="00C46C13"/>
    <w:rsid w:val="00C47457"/>
    <w:rsid w:val="00C47765"/>
    <w:rsid w:val="00C47BDC"/>
    <w:rsid w:val="00C47DB4"/>
    <w:rsid w:val="00C5058D"/>
    <w:rsid w:val="00C50894"/>
    <w:rsid w:val="00C50E57"/>
    <w:rsid w:val="00C51EBF"/>
    <w:rsid w:val="00C52638"/>
    <w:rsid w:val="00C5406A"/>
    <w:rsid w:val="00C54534"/>
    <w:rsid w:val="00C54774"/>
    <w:rsid w:val="00C5481C"/>
    <w:rsid w:val="00C56278"/>
    <w:rsid w:val="00C5630B"/>
    <w:rsid w:val="00C571A8"/>
    <w:rsid w:val="00C5728B"/>
    <w:rsid w:val="00C572C2"/>
    <w:rsid w:val="00C57FBF"/>
    <w:rsid w:val="00C604C8"/>
    <w:rsid w:val="00C608BE"/>
    <w:rsid w:val="00C62620"/>
    <w:rsid w:val="00C628A9"/>
    <w:rsid w:val="00C62E12"/>
    <w:rsid w:val="00C638A5"/>
    <w:rsid w:val="00C63C47"/>
    <w:rsid w:val="00C63D05"/>
    <w:rsid w:val="00C65073"/>
    <w:rsid w:val="00C6522D"/>
    <w:rsid w:val="00C65C22"/>
    <w:rsid w:val="00C65D51"/>
    <w:rsid w:val="00C66BB7"/>
    <w:rsid w:val="00C66E4F"/>
    <w:rsid w:val="00C70424"/>
    <w:rsid w:val="00C70ADD"/>
    <w:rsid w:val="00C732B0"/>
    <w:rsid w:val="00C739E8"/>
    <w:rsid w:val="00C73F2F"/>
    <w:rsid w:val="00C73F36"/>
    <w:rsid w:val="00C743EF"/>
    <w:rsid w:val="00C74DEA"/>
    <w:rsid w:val="00C75415"/>
    <w:rsid w:val="00C75425"/>
    <w:rsid w:val="00C75837"/>
    <w:rsid w:val="00C7594E"/>
    <w:rsid w:val="00C75AA7"/>
    <w:rsid w:val="00C75C02"/>
    <w:rsid w:val="00C763DE"/>
    <w:rsid w:val="00C775EF"/>
    <w:rsid w:val="00C77C21"/>
    <w:rsid w:val="00C802F3"/>
    <w:rsid w:val="00C808E7"/>
    <w:rsid w:val="00C80C26"/>
    <w:rsid w:val="00C8140C"/>
    <w:rsid w:val="00C815CB"/>
    <w:rsid w:val="00C83317"/>
    <w:rsid w:val="00C842DF"/>
    <w:rsid w:val="00C8477E"/>
    <w:rsid w:val="00C84FC5"/>
    <w:rsid w:val="00C852D7"/>
    <w:rsid w:val="00C8538B"/>
    <w:rsid w:val="00C8555D"/>
    <w:rsid w:val="00C85B74"/>
    <w:rsid w:val="00C85C2F"/>
    <w:rsid w:val="00C86943"/>
    <w:rsid w:val="00C86B40"/>
    <w:rsid w:val="00C921F3"/>
    <w:rsid w:val="00C92E42"/>
    <w:rsid w:val="00C93C62"/>
    <w:rsid w:val="00C93E3A"/>
    <w:rsid w:val="00C93EEB"/>
    <w:rsid w:val="00C94165"/>
    <w:rsid w:val="00C949AB"/>
    <w:rsid w:val="00C94D6B"/>
    <w:rsid w:val="00C9588D"/>
    <w:rsid w:val="00C9673B"/>
    <w:rsid w:val="00C96B3E"/>
    <w:rsid w:val="00C97006"/>
    <w:rsid w:val="00C97368"/>
    <w:rsid w:val="00C97B05"/>
    <w:rsid w:val="00CA057A"/>
    <w:rsid w:val="00CA0A6B"/>
    <w:rsid w:val="00CA112D"/>
    <w:rsid w:val="00CA13C5"/>
    <w:rsid w:val="00CA1436"/>
    <w:rsid w:val="00CA1F7A"/>
    <w:rsid w:val="00CA22D4"/>
    <w:rsid w:val="00CA267C"/>
    <w:rsid w:val="00CA2C39"/>
    <w:rsid w:val="00CA2EA8"/>
    <w:rsid w:val="00CA377A"/>
    <w:rsid w:val="00CA3B54"/>
    <w:rsid w:val="00CA45BE"/>
    <w:rsid w:val="00CA478D"/>
    <w:rsid w:val="00CA4A3C"/>
    <w:rsid w:val="00CA53C6"/>
    <w:rsid w:val="00CA54FA"/>
    <w:rsid w:val="00CA5578"/>
    <w:rsid w:val="00CA60E8"/>
    <w:rsid w:val="00CA735C"/>
    <w:rsid w:val="00CA75A8"/>
    <w:rsid w:val="00CA7AF9"/>
    <w:rsid w:val="00CB02F6"/>
    <w:rsid w:val="00CB0657"/>
    <w:rsid w:val="00CB09A6"/>
    <w:rsid w:val="00CB09F7"/>
    <w:rsid w:val="00CB200D"/>
    <w:rsid w:val="00CB28D0"/>
    <w:rsid w:val="00CB2D69"/>
    <w:rsid w:val="00CB3421"/>
    <w:rsid w:val="00CB36B9"/>
    <w:rsid w:val="00CB3D2A"/>
    <w:rsid w:val="00CB45E6"/>
    <w:rsid w:val="00CB4BA9"/>
    <w:rsid w:val="00CB4E47"/>
    <w:rsid w:val="00CB601F"/>
    <w:rsid w:val="00CB6898"/>
    <w:rsid w:val="00CB6B98"/>
    <w:rsid w:val="00CB74E3"/>
    <w:rsid w:val="00CB7A4F"/>
    <w:rsid w:val="00CB7DCE"/>
    <w:rsid w:val="00CB7F8C"/>
    <w:rsid w:val="00CC07FA"/>
    <w:rsid w:val="00CC0943"/>
    <w:rsid w:val="00CC0A0C"/>
    <w:rsid w:val="00CC19E2"/>
    <w:rsid w:val="00CC19F4"/>
    <w:rsid w:val="00CC1CE0"/>
    <w:rsid w:val="00CC26C4"/>
    <w:rsid w:val="00CC2B79"/>
    <w:rsid w:val="00CC2C39"/>
    <w:rsid w:val="00CC2F1D"/>
    <w:rsid w:val="00CC37F3"/>
    <w:rsid w:val="00CC4017"/>
    <w:rsid w:val="00CC4895"/>
    <w:rsid w:val="00CC4D61"/>
    <w:rsid w:val="00CC4F2E"/>
    <w:rsid w:val="00CC4FD5"/>
    <w:rsid w:val="00CC524D"/>
    <w:rsid w:val="00CC5D44"/>
    <w:rsid w:val="00CC7B4B"/>
    <w:rsid w:val="00CD0859"/>
    <w:rsid w:val="00CD089E"/>
    <w:rsid w:val="00CD0FCF"/>
    <w:rsid w:val="00CD1265"/>
    <w:rsid w:val="00CD2761"/>
    <w:rsid w:val="00CD29D3"/>
    <w:rsid w:val="00CD3971"/>
    <w:rsid w:val="00CD3E53"/>
    <w:rsid w:val="00CD3ED2"/>
    <w:rsid w:val="00CD4254"/>
    <w:rsid w:val="00CD4413"/>
    <w:rsid w:val="00CD460A"/>
    <w:rsid w:val="00CD6389"/>
    <w:rsid w:val="00CD661D"/>
    <w:rsid w:val="00CD669C"/>
    <w:rsid w:val="00CE1674"/>
    <w:rsid w:val="00CE18BC"/>
    <w:rsid w:val="00CE1CBE"/>
    <w:rsid w:val="00CE2957"/>
    <w:rsid w:val="00CE2AE4"/>
    <w:rsid w:val="00CE319E"/>
    <w:rsid w:val="00CE3771"/>
    <w:rsid w:val="00CE3835"/>
    <w:rsid w:val="00CE4658"/>
    <w:rsid w:val="00CE5663"/>
    <w:rsid w:val="00CE5830"/>
    <w:rsid w:val="00CE6AC4"/>
    <w:rsid w:val="00CE6BD1"/>
    <w:rsid w:val="00CF01A9"/>
    <w:rsid w:val="00CF040D"/>
    <w:rsid w:val="00CF088D"/>
    <w:rsid w:val="00CF0996"/>
    <w:rsid w:val="00CF2783"/>
    <w:rsid w:val="00CF2E16"/>
    <w:rsid w:val="00CF31B9"/>
    <w:rsid w:val="00CF31FB"/>
    <w:rsid w:val="00CF3411"/>
    <w:rsid w:val="00CF35E4"/>
    <w:rsid w:val="00CF41B1"/>
    <w:rsid w:val="00CF4545"/>
    <w:rsid w:val="00CF471D"/>
    <w:rsid w:val="00CF4D01"/>
    <w:rsid w:val="00CF50AF"/>
    <w:rsid w:val="00CF6457"/>
    <w:rsid w:val="00CF707B"/>
    <w:rsid w:val="00CF75C5"/>
    <w:rsid w:val="00D00A4E"/>
    <w:rsid w:val="00D0125D"/>
    <w:rsid w:val="00D0134E"/>
    <w:rsid w:val="00D01616"/>
    <w:rsid w:val="00D01799"/>
    <w:rsid w:val="00D01A26"/>
    <w:rsid w:val="00D028D0"/>
    <w:rsid w:val="00D036D2"/>
    <w:rsid w:val="00D037D5"/>
    <w:rsid w:val="00D047D7"/>
    <w:rsid w:val="00D04C13"/>
    <w:rsid w:val="00D05725"/>
    <w:rsid w:val="00D05E91"/>
    <w:rsid w:val="00D0657B"/>
    <w:rsid w:val="00D06985"/>
    <w:rsid w:val="00D0708B"/>
    <w:rsid w:val="00D07F70"/>
    <w:rsid w:val="00D1135B"/>
    <w:rsid w:val="00D120B6"/>
    <w:rsid w:val="00D12DD5"/>
    <w:rsid w:val="00D14426"/>
    <w:rsid w:val="00D1469C"/>
    <w:rsid w:val="00D1530E"/>
    <w:rsid w:val="00D15C33"/>
    <w:rsid w:val="00D16443"/>
    <w:rsid w:val="00D16BFD"/>
    <w:rsid w:val="00D17613"/>
    <w:rsid w:val="00D178F3"/>
    <w:rsid w:val="00D17DA9"/>
    <w:rsid w:val="00D20041"/>
    <w:rsid w:val="00D2072F"/>
    <w:rsid w:val="00D209DA"/>
    <w:rsid w:val="00D20D8C"/>
    <w:rsid w:val="00D217F1"/>
    <w:rsid w:val="00D21BDE"/>
    <w:rsid w:val="00D22310"/>
    <w:rsid w:val="00D22E5B"/>
    <w:rsid w:val="00D230CF"/>
    <w:rsid w:val="00D239B8"/>
    <w:rsid w:val="00D242D5"/>
    <w:rsid w:val="00D25B44"/>
    <w:rsid w:val="00D25FF2"/>
    <w:rsid w:val="00D2616D"/>
    <w:rsid w:val="00D277CA"/>
    <w:rsid w:val="00D309EA"/>
    <w:rsid w:val="00D312D5"/>
    <w:rsid w:val="00D315A5"/>
    <w:rsid w:val="00D319B8"/>
    <w:rsid w:val="00D31F09"/>
    <w:rsid w:val="00D32042"/>
    <w:rsid w:val="00D32210"/>
    <w:rsid w:val="00D3235D"/>
    <w:rsid w:val="00D3256D"/>
    <w:rsid w:val="00D33C4E"/>
    <w:rsid w:val="00D33CDC"/>
    <w:rsid w:val="00D3461D"/>
    <w:rsid w:val="00D34A4A"/>
    <w:rsid w:val="00D3550D"/>
    <w:rsid w:val="00D36B66"/>
    <w:rsid w:val="00D376A0"/>
    <w:rsid w:val="00D40940"/>
    <w:rsid w:val="00D41A1A"/>
    <w:rsid w:val="00D432F0"/>
    <w:rsid w:val="00D43D61"/>
    <w:rsid w:val="00D45291"/>
    <w:rsid w:val="00D46D09"/>
    <w:rsid w:val="00D476AB"/>
    <w:rsid w:val="00D47AC4"/>
    <w:rsid w:val="00D47EB4"/>
    <w:rsid w:val="00D5072C"/>
    <w:rsid w:val="00D5093A"/>
    <w:rsid w:val="00D515D6"/>
    <w:rsid w:val="00D529A3"/>
    <w:rsid w:val="00D52E58"/>
    <w:rsid w:val="00D52FE7"/>
    <w:rsid w:val="00D53263"/>
    <w:rsid w:val="00D567B4"/>
    <w:rsid w:val="00D609A2"/>
    <w:rsid w:val="00D60A09"/>
    <w:rsid w:val="00D60B51"/>
    <w:rsid w:val="00D60D42"/>
    <w:rsid w:val="00D611BB"/>
    <w:rsid w:val="00D61BC8"/>
    <w:rsid w:val="00D638E7"/>
    <w:rsid w:val="00D64233"/>
    <w:rsid w:val="00D64E4F"/>
    <w:rsid w:val="00D65C69"/>
    <w:rsid w:val="00D66C4C"/>
    <w:rsid w:val="00D670B6"/>
    <w:rsid w:val="00D674C1"/>
    <w:rsid w:val="00D67C03"/>
    <w:rsid w:val="00D67C8A"/>
    <w:rsid w:val="00D70312"/>
    <w:rsid w:val="00D70B4D"/>
    <w:rsid w:val="00D7117A"/>
    <w:rsid w:val="00D718B6"/>
    <w:rsid w:val="00D72575"/>
    <w:rsid w:val="00D727CB"/>
    <w:rsid w:val="00D732AB"/>
    <w:rsid w:val="00D733A4"/>
    <w:rsid w:val="00D73494"/>
    <w:rsid w:val="00D73592"/>
    <w:rsid w:val="00D7405C"/>
    <w:rsid w:val="00D75A6F"/>
    <w:rsid w:val="00D75F3A"/>
    <w:rsid w:val="00D761FA"/>
    <w:rsid w:val="00D768E1"/>
    <w:rsid w:val="00D7695F"/>
    <w:rsid w:val="00D772E6"/>
    <w:rsid w:val="00D809B0"/>
    <w:rsid w:val="00D80EF2"/>
    <w:rsid w:val="00D818EC"/>
    <w:rsid w:val="00D81E51"/>
    <w:rsid w:val="00D8229D"/>
    <w:rsid w:val="00D82E7B"/>
    <w:rsid w:val="00D83109"/>
    <w:rsid w:val="00D836DC"/>
    <w:rsid w:val="00D84F01"/>
    <w:rsid w:val="00D851ED"/>
    <w:rsid w:val="00D85D96"/>
    <w:rsid w:val="00D8611D"/>
    <w:rsid w:val="00D86173"/>
    <w:rsid w:val="00D861C0"/>
    <w:rsid w:val="00D86E61"/>
    <w:rsid w:val="00D86F05"/>
    <w:rsid w:val="00D87797"/>
    <w:rsid w:val="00D91104"/>
    <w:rsid w:val="00D91608"/>
    <w:rsid w:val="00D91F2E"/>
    <w:rsid w:val="00D92634"/>
    <w:rsid w:val="00D92AA0"/>
    <w:rsid w:val="00D92E94"/>
    <w:rsid w:val="00D93B5B"/>
    <w:rsid w:val="00D94A91"/>
    <w:rsid w:val="00D94F45"/>
    <w:rsid w:val="00D95BA2"/>
    <w:rsid w:val="00D95EAA"/>
    <w:rsid w:val="00D968AB"/>
    <w:rsid w:val="00DA07E9"/>
    <w:rsid w:val="00DA0819"/>
    <w:rsid w:val="00DA0E00"/>
    <w:rsid w:val="00DA0FC7"/>
    <w:rsid w:val="00DA11E9"/>
    <w:rsid w:val="00DA1297"/>
    <w:rsid w:val="00DA26CB"/>
    <w:rsid w:val="00DA28E2"/>
    <w:rsid w:val="00DA2B53"/>
    <w:rsid w:val="00DA34E0"/>
    <w:rsid w:val="00DA3717"/>
    <w:rsid w:val="00DA413A"/>
    <w:rsid w:val="00DA557B"/>
    <w:rsid w:val="00DA55AE"/>
    <w:rsid w:val="00DA5AF0"/>
    <w:rsid w:val="00DA6AC4"/>
    <w:rsid w:val="00DA6C9C"/>
    <w:rsid w:val="00DA7D77"/>
    <w:rsid w:val="00DB0091"/>
    <w:rsid w:val="00DB0214"/>
    <w:rsid w:val="00DB0A7E"/>
    <w:rsid w:val="00DB0ED1"/>
    <w:rsid w:val="00DB176D"/>
    <w:rsid w:val="00DB1857"/>
    <w:rsid w:val="00DB1AF7"/>
    <w:rsid w:val="00DB1FC4"/>
    <w:rsid w:val="00DB2140"/>
    <w:rsid w:val="00DB24D7"/>
    <w:rsid w:val="00DB25D6"/>
    <w:rsid w:val="00DB3ABC"/>
    <w:rsid w:val="00DB3E58"/>
    <w:rsid w:val="00DB43C5"/>
    <w:rsid w:val="00DB5248"/>
    <w:rsid w:val="00DB6173"/>
    <w:rsid w:val="00DB6F10"/>
    <w:rsid w:val="00DB6FD3"/>
    <w:rsid w:val="00DB734E"/>
    <w:rsid w:val="00DB741A"/>
    <w:rsid w:val="00DC0220"/>
    <w:rsid w:val="00DC02A5"/>
    <w:rsid w:val="00DC0895"/>
    <w:rsid w:val="00DC0D71"/>
    <w:rsid w:val="00DC212C"/>
    <w:rsid w:val="00DC27D6"/>
    <w:rsid w:val="00DC2E7B"/>
    <w:rsid w:val="00DC3229"/>
    <w:rsid w:val="00DC3280"/>
    <w:rsid w:val="00DC3835"/>
    <w:rsid w:val="00DC4D25"/>
    <w:rsid w:val="00DC5237"/>
    <w:rsid w:val="00DC5325"/>
    <w:rsid w:val="00DC54C8"/>
    <w:rsid w:val="00DC5A19"/>
    <w:rsid w:val="00DC5B0E"/>
    <w:rsid w:val="00DC6017"/>
    <w:rsid w:val="00DC6CF9"/>
    <w:rsid w:val="00DC7BEA"/>
    <w:rsid w:val="00DD0927"/>
    <w:rsid w:val="00DD0C8A"/>
    <w:rsid w:val="00DD13A4"/>
    <w:rsid w:val="00DD1CD8"/>
    <w:rsid w:val="00DD1F06"/>
    <w:rsid w:val="00DD3EB7"/>
    <w:rsid w:val="00DD4295"/>
    <w:rsid w:val="00DD43AB"/>
    <w:rsid w:val="00DD549F"/>
    <w:rsid w:val="00DD571B"/>
    <w:rsid w:val="00DD57F9"/>
    <w:rsid w:val="00DD57FD"/>
    <w:rsid w:val="00DD5A5E"/>
    <w:rsid w:val="00DD5C63"/>
    <w:rsid w:val="00DD6323"/>
    <w:rsid w:val="00DD6476"/>
    <w:rsid w:val="00DD657C"/>
    <w:rsid w:val="00DD66E3"/>
    <w:rsid w:val="00DD6847"/>
    <w:rsid w:val="00DD7123"/>
    <w:rsid w:val="00DD7322"/>
    <w:rsid w:val="00DE006E"/>
    <w:rsid w:val="00DE1028"/>
    <w:rsid w:val="00DE2B2E"/>
    <w:rsid w:val="00DE2CA4"/>
    <w:rsid w:val="00DE3A6D"/>
    <w:rsid w:val="00DE3A9D"/>
    <w:rsid w:val="00DE3F12"/>
    <w:rsid w:val="00DE4688"/>
    <w:rsid w:val="00DE4960"/>
    <w:rsid w:val="00DE507C"/>
    <w:rsid w:val="00DE5ED4"/>
    <w:rsid w:val="00DE627A"/>
    <w:rsid w:val="00DE6FD7"/>
    <w:rsid w:val="00DE703C"/>
    <w:rsid w:val="00DE7088"/>
    <w:rsid w:val="00DF08D3"/>
    <w:rsid w:val="00DF0AB1"/>
    <w:rsid w:val="00DF0F2B"/>
    <w:rsid w:val="00DF17A8"/>
    <w:rsid w:val="00DF199A"/>
    <w:rsid w:val="00DF1ED4"/>
    <w:rsid w:val="00DF3899"/>
    <w:rsid w:val="00DF4209"/>
    <w:rsid w:val="00DF5354"/>
    <w:rsid w:val="00DF6149"/>
    <w:rsid w:val="00DF675B"/>
    <w:rsid w:val="00DF6E47"/>
    <w:rsid w:val="00DF755C"/>
    <w:rsid w:val="00E006F8"/>
    <w:rsid w:val="00E0107B"/>
    <w:rsid w:val="00E01DCB"/>
    <w:rsid w:val="00E02262"/>
    <w:rsid w:val="00E0324D"/>
    <w:rsid w:val="00E0427C"/>
    <w:rsid w:val="00E047F7"/>
    <w:rsid w:val="00E047F8"/>
    <w:rsid w:val="00E050C6"/>
    <w:rsid w:val="00E05779"/>
    <w:rsid w:val="00E05DD0"/>
    <w:rsid w:val="00E05EC5"/>
    <w:rsid w:val="00E074F5"/>
    <w:rsid w:val="00E1036D"/>
    <w:rsid w:val="00E105F7"/>
    <w:rsid w:val="00E109EF"/>
    <w:rsid w:val="00E123F4"/>
    <w:rsid w:val="00E125FF"/>
    <w:rsid w:val="00E12AB7"/>
    <w:rsid w:val="00E12D50"/>
    <w:rsid w:val="00E12EDE"/>
    <w:rsid w:val="00E13296"/>
    <w:rsid w:val="00E13ECA"/>
    <w:rsid w:val="00E143E9"/>
    <w:rsid w:val="00E14C93"/>
    <w:rsid w:val="00E159EB"/>
    <w:rsid w:val="00E15D8A"/>
    <w:rsid w:val="00E2064B"/>
    <w:rsid w:val="00E206EB"/>
    <w:rsid w:val="00E2072A"/>
    <w:rsid w:val="00E20A3B"/>
    <w:rsid w:val="00E213B0"/>
    <w:rsid w:val="00E214ED"/>
    <w:rsid w:val="00E21E6B"/>
    <w:rsid w:val="00E22D80"/>
    <w:rsid w:val="00E22F5D"/>
    <w:rsid w:val="00E2460D"/>
    <w:rsid w:val="00E24933"/>
    <w:rsid w:val="00E24ED5"/>
    <w:rsid w:val="00E25947"/>
    <w:rsid w:val="00E263F2"/>
    <w:rsid w:val="00E264F4"/>
    <w:rsid w:val="00E26657"/>
    <w:rsid w:val="00E26F42"/>
    <w:rsid w:val="00E279F1"/>
    <w:rsid w:val="00E27B4B"/>
    <w:rsid w:val="00E30071"/>
    <w:rsid w:val="00E30A16"/>
    <w:rsid w:val="00E30C5F"/>
    <w:rsid w:val="00E310CA"/>
    <w:rsid w:val="00E3203D"/>
    <w:rsid w:val="00E32375"/>
    <w:rsid w:val="00E32600"/>
    <w:rsid w:val="00E32758"/>
    <w:rsid w:val="00E341FC"/>
    <w:rsid w:val="00E34492"/>
    <w:rsid w:val="00E34A4A"/>
    <w:rsid w:val="00E34DB2"/>
    <w:rsid w:val="00E34FD0"/>
    <w:rsid w:val="00E36A77"/>
    <w:rsid w:val="00E370BE"/>
    <w:rsid w:val="00E37528"/>
    <w:rsid w:val="00E37D10"/>
    <w:rsid w:val="00E40B5F"/>
    <w:rsid w:val="00E40C07"/>
    <w:rsid w:val="00E41A63"/>
    <w:rsid w:val="00E42170"/>
    <w:rsid w:val="00E435F4"/>
    <w:rsid w:val="00E44432"/>
    <w:rsid w:val="00E448F6"/>
    <w:rsid w:val="00E45990"/>
    <w:rsid w:val="00E4684C"/>
    <w:rsid w:val="00E4688B"/>
    <w:rsid w:val="00E46CA1"/>
    <w:rsid w:val="00E472BD"/>
    <w:rsid w:val="00E511C2"/>
    <w:rsid w:val="00E526BE"/>
    <w:rsid w:val="00E52800"/>
    <w:rsid w:val="00E52D42"/>
    <w:rsid w:val="00E52E83"/>
    <w:rsid w:val="00E52FF0"/>
    <w:rsid w:val="00E53BFC"/>
    <w:rsid w:val="00E53EA6"/>
    <w:rsid w:val="00E54FC1"/>
    <w:rsid w:val="00E56592"/>
    <w:rsid w:val="00E56D7E"/>
    <w:rsid w:val="00E56DED"/>
    <w:rsid w:val="00E609B8"/>
    <w:rsid w:val="00E60B2F"/>
    <w:rsid w:val="00E616D3"/>
    <w:rsid w:val="00E6348F"/>
    <w:rsid w:val="00E6506C"/>
    <w:rsid w:val="00E6516B"/>
    <w:rsid w:val="00E65E65"/>
    <w:rsid w:val="00E660F3"/>
    <w:rsid w:val="00E66426"/>
    <w:rsid w:val="00E66B3C"/>
    <w:rsid w:val="00E66B8A"/>
    <w:rsid w:val="00E67FD8"/>
    <w:rsid w:val="00E70750"/>
    <w:rsid w:val="00E70A85"/>
    <w:rsid w:val="00E70AA5"/>
    <w:rsid w:val="00E70C88"/>
    <w:rsid w:val="00E7134F"/>
    <w:rsid w:val="00E72403"/>
    <w:rsid w:val="00E72EFD"/>
    <w:rsid w:val="00E730BC"/>
    <w:rsid w:val="00E73411"/>
    <w:rsid w:val="00E73B0E"/>
    <w:rsid w:val="00E7409A"/>
    <w:rsid w:val="00E74823"/>
    <w:rsid w:val="00E751B2"/>
    <w:rsid w:val="00E756BE"/>
    <w:rsid w:val="00E772E7"/>
    <w:rsid w:val="00E778D9"/>
    <w:rsid w:val="00E77BFE"/>
    <w:rsid w:val="00E77C3A"/>
    <w:rsid w:val="00E810BF"/>
    <w:rsid w:val="00E820C4"/>
    <w:rsid w:val="00E82127"/>
    <w:rsid w:val="00E83361"/>
    <w:rsid w:val="00E8361F"/>
    <w:rsid w:val="00E848DB"/>
    <w:rsid w:val="00E85B0B"/>
    <w:rsid w:val="00E86151"/>
    <w:rsid w:val="00E876F3"/>
    <w:rsid w:val="00E90439"/>
    <w:rsid w:val="00E907AB"/>
    <w:rsid w:val="00E91675"/>
    <w:rsid w:val="00E91885"/>
    <w:rsid w:val="00E9258F"/>
    <w:rsid w:val="00E92D43"/>
    <w:rsid w:val="00E93953"/>
    <w:rsid w:val="00E949B0"/>
    <w:rsid w:val="00E95767"/>
    <w:rsid w:val="00E95CC1"/>
    <w:rsid w:val="00E96AEF"/>
    <w:rsid w:val="00E97814"/>
    <w:rsid w:val="00E979B8"/>
    <w:rsid w:val="00E97CC5"/>
    <w:rsid w:val="00EA0286"/>
    <w:rsid w:val="00EA049B"/>
    <w:rsid w:val="00EA13F1"/>
    <w:rsid w:val="00EA17C7"/>
    <w:rsid w:val="00EA1836"/>
    <w:rsid w:val="00EA2C3E"/>
    <w:rsid w:val="00EA318C"/>
    <w:rsid w:val="00EA39A1"/>
    <w:rsid w:val="00EA3A7F"/>
    <w:rsid w:val="00EA3C8C"/>
    <w:rsid w:val="00EA4991"/>
    <w:rsid w:val="00EA59D8"/>
    <w:rsid w:val="00EA5A2C"/>
    <w:rsid w:val="00EA5F40"/>
    <w:rsid w:val="00EA6218"/>
    <w:rsid w:val="00EA6EF9"/>
    <w:rsid w:val="00EA7FB0"/>
    <w:rsid w:val="00EB0675"/>
    <w:rsid w:val="00EB0C12"/>
    <w:rsid w:val="00EB0D72"/>
    <w:rsid w:val="00EB12EA"/>
    <w:rsid w:val="00EB16C3"/>
    <w:rsid w:val="00EB1AC8"/>
    <w:rsid w:val="00EB1DE0"/>
    <w:rsid w:val="00EB2CBF"/>
    <w:rsid w:val="00EB304F"/>
    <w:rsid w:val="00EB30B1"/>
    <w:rsid w:val="00EB3160"/>
    <w:rsid w:val="00EB477E"/>
    <w:rsid w:val="00EB4F7B"/>
    <w:rsid w:val="00EB5019"/>
    <w:rsid w:val="00EB5317"/>
    <w:rsid w:val="00EB76F4"/>
    <w:rsid w:val="00EB7C55"/>
    <w:rsid w:val="00EC0372"/>
    <w:rsid w:val="00EC24D3"/>
    <w:rsid w:val="00EC2928"/>
    <w:rsid w:val="00EC519E"/>
    <w:rsid w:val="00EC52A2"/>
    <w:rsid w:val="00EC6038"/>
    <w:rsid w:val="00EC6581"/>
    <w:rsid w:val="00EC7016"/>
    <w:rsid w:val="00EC7EBB"/>
    <w:rsid w:val="00ED110C"/>
    <w:rsid w:val="00ED1E97"/>
    <w:rsid w:val="00ED2364"/>
    <w:rsid w:val="00ED25F0"/>
    <w:rsid w:val="00ED27C0"/>
    <w:rsid w:val="00ED297F"/>
    <w:rsid w:val="00ED2AF9"/>
    <w:rsid w:val="00ED3739"/>
    <w:rsid w:val="00ED37AD"/>
    <w:rsid w:val="00ED3C44"/>
    <w:rsid w:val="00ED3C54"/>
    <w:rsid w:val="00ED472B"/>
    <w:rsid w:val="00ED4733"/>
    <w:rsid w:val="00ED53BC"/>
    <w:rsid w:val="00ED5CC2"/>
    <w:rsid w:val="00ED6443"/>
    <w:rsid w:val="00ED6FAA"/>
    <w:rsid w:val="00ED7326"/>
    <w:rsid w:val="00ED7376"/>
    <w:rsid w:val="00ED7417"/>
    <w:rsid w:val="00ED752F"/>
    <w:rsid w:val="00ED77FF"/>
    <w:rsid w:val="00ED7A35"/>
    <w:rsid w:val="00EE00F0"/>
    <w:rsid w:val="00EE0DD4"/>
    <w:rsid w:val="00EE12F9"/>
    <w:rsid w:val="00EE21C2"/>
    <w:rsid w:val="00EE2394"/>
    <w:rsid w:val="00EE291E"/>
    <w:rsid w:val="00EE3780"/>
    <w:rsid w:val="00EE3AC2"/>
    <w:rsid w:val="00EE42C9"/>
    <w:rsid w:val="00EE438A"/>
    <w:rsid w:val="00EE444C"/>
    <w:rsid w:val="00EE4C55"/>
    <w:rsid w:val="00EE58E3"/>
    <w:rsid w:val="00EE6DD0"/>
    <w:rsid w:val="00EE7172"/>
    <w:rsid w:val="00EE76D0"/>
    <w:rsid w:val="00EE7737"/>
    <w:rsid w:val="00EE7AC0"/>
    <w:rsid w:val="00EF0E13"/>
    <w:rsid w:val="00EF1C2F"/>
    <w:rsid w:val="00EF2236"/>
    <w:rsid w:val="00EF2F10"/>
    <w:rsid w:val="00EF38F2"/>
    <w:rsid w:val="00EF40F0"/>
    <w:rsid w:val="00EF483E"/>
    <w:rsid w:val="00EF4D4B"/>
    <w:rsid w:val="00EF4E24"/>
    <w:rsid w:val="00EF5201"/>
    <w:rsid w:val="00EF5538"/>
    <w:rsid w:val="00EF6500"/>
    <w:rsid w:val="00EF6AB2"/>
    <w:rsid w:val="00EF6E1B"/>
    <w:rsid w:val="00F00051"/>
    <w:rsid w:val="00F000FD"/>
    <w:rsid w:val="00F00341"/>
    <w:rsid w:val="00F00468"/>
    <w:rsid w:val="00F00631"/>
    <w:rsid w:val="00F00C6F"/>
    <w:rsid w:val="00F01E5C"/>
    <w:rsid w:val="00F02D37"/>
    <w:rsid w:val="00F0369B"/>
    <w:rsid w:val="00F03A08"/>
    <w:rsid w:val="00F042F4"/>
    <w:rsid w:val="00F04FE7"/>
    <w:rsid w:val="00F05163"/>
    <w:rsid w:val="00F05700"/>
    <w:rsid w:val="00F05831"/>
    <w:rsid w:val="00F058D6"/>
    <w:rsid w:val="00F0592C"/>
    <w:rsid w:val="00F06444"/>
    <w:rsid w:val="00F06949"/>
    <w:rsid w:val="00F06992"/>
    <w:rsid w:val="00F07C5C"/>
    <w:rsid w:val="00F108AC"/>
    <w:rsid w:val="00F10BDE"/>
    <w:rsid w:val="00F1152F"/>
    <w:rsid w:val="00F11949"/>
    <w:rsid w:val="00F11BD7"/>
    <w:rsid w:val="00F125D1"/>
    <w:rsid w:val="00F138E7"/>
    <w:rsid w:val="00F16C93"/>
    <w:rsid w:val="00F16D39"/>
    <w:rsid w:val="00F16EED"/>
    <w:rsid w:val="00F17C06"/>
    <w:rsid w:val="00F20D67"/>
    <w:rsid w:val="00F2102B"/>
    <w:rsid w:val="00F219C0"/>
    <w:rsid w:val="00F22282"/>
    <w:rsid w:val="00F237C0"/>
    <w:rsid w:val="00F24840"/>
    <w:rsid w:val="00F24CED"/>
    <w:rsid w:val="00F27834"/>
    <w:rsid w:val="00F27D1F"/>
    <w:rsid w:val="00F3029A"/>
    <w:rsid w:val="00F30630"/>
    <w:rsid w:val="00F30763"/>
    <w:rsid w:val="00F308E0"/>
    <w:rsid w:val="00F31681"/>
    <w:rsid w:val="00F34611"/>
    <w:rsid w:val="00F353EA"/>
    <w:rsid w:val="00F357F8"/>
    <w:rsid w:val="00F35CA0"/>
    <w:rsid w:val="00F36EA9"/>
    <w:rsid w:val="00F37208"/>
    <w:rsid w:val="00F40229"/>
    <w:rsid w:val="00F409C2"/>
    <w:rsid w:val="00F40C29"/>
    <w:rsid w:val="00F411FA"/>
    <w:rsid w:val="00F41713"/>
    <w:rsid w:val="00F422C1"/>
    <w:rsid w:val="00F42575"/>
    <w:rsid w:val="00F427C5"/>
    <w:rsid w:val="00F4315F"/>
    <w:rsid w:val="00F43A72"/>
    <w:rsid w:val="00F447CA"/>
    <w:rsid w:val="00F44EC4"/>
    <w:rsid w:val="00F45720"/>
    <w:rsid w:val="00F45753"/>
    <w:rsid w:val="00F45B71"/>
    <w:rsid w:val="00F45CE4"/>
    <w:rsid w:val="00F45D39"/>
    <w:rsid w:val="00F45E48"/>
    <w:rsid w:val="00F46AFA"/>
    <w:rsid w:val="00F47976"/>
    <w:rsid w:val="00F5126A"/>
    <w:rsid w:val="00F5130A"/>
    <w:rsid w:val="00F522AB"/>
    <w:rsid w:val="00F545BD"/>
    <w:rsid w:val="00F55CF9"/>
    <w:rsid w:val="00F56308"/>
    <w:rsid w:val="00F56864"/>
    <w:rsid w:val="00F5709F"/>
    <w:rsid w:val="00F576FB"/>
    <w:rsid w:val="00F57799"/>
    <w:rsid w:val="00F60474"/>
    <w:rsid w:val="00F61AA5"/>
    <w:rsid w:val="00F62161"/>
    <w:rsid w:val="00F62555"/>
    <w:rsid w:val="00F63107"/>
    <w:rsid w:val="00F635CA"/>
    <w:rsid w:val="00F63D90"/>
    <w:rsid w:val="00F641A7"/>
    <w:rsid w:val="00F644A4"/>
    <w:rsid w:val="00F64EBC"/>
    <w:rsid w:val="00F66B9F"/>
    <w:rsid w:val="00F66F36"/>
    <w:rsid w:val="00F711B7"/>
    <w:rsid w:val="00F71E60"/>
    <w:rsid w:val="00F72ABC"/>
    <w:rsid w:val="00F7338C"/>
    <w:rsid w:val="00F73994"/>
    <w:rsid w:val="00F746F6"/>
    <w:rsid w:val="00F74930"/>
    <w:rsid w:val="00F74CA2"/>
    <w:rsid w:val="00F74FD9"/>
    <w:rsid w:val="00F76A21"/>
    <w:rsid w:val="00F7784B"/>
    <w:rsid w:val="00F80F78"/>
    <w:rsid w:val="00F81574"/>
    <w:rsid w:val="00F82416"/>
    <w:rsid w:val="00F82894"/>
    <w:rsid w:val="00F841C3"/>
    <w:rsid w:val="00F84999"/>
    <w:rsid w:val="00F85268"/>
    <w:rsid w:val="00F862FD"/>
    <w:rsid w:val="00F868FD"/>
    <w:rsid w:val="00F903EE"/>
    <w:rsid w:val="00F9051F"/>
    <w:rsid w:val="00F90F83"/>
    <w:rsid w:val="00F91E0F"/>
    <w:rsid w:val="00F92E74"/>
    <w:rsid w:val="00F931F4"/>
    <w:rsid w:val="00F93757"/>
    <w:rsid w:val="00F93B5E"/>
    <w:rsid w:val="00F93C91"/>
    <w:rsid w:val="00F94073"/>
    <w:rsid w:val="00F94299"/>
    <w:rsid w:val="00F94EEC"/>
    <w:rsid w:val="00F95203"/>
    <w:rsid w:val="00F952D4"/>
    <w:rsid w:val="00F9554A"/>
    <w:rsid w:val="00F9588B"/>
    <w:rsid w:val="00F95923"/>
    <w:rsid w:val="00F959CB"/>
    <w:rsid w:val="00F967C8"/>
    <w:rsid w:val="00F96988"/>
    <w:rsid w:val="00F9754B"/>
    <w:rsid w:val="00F9766B"/>
    <w:rsid w:val="00F976F5"/>
    <w:rsid w:val="00F97E31"/>
    <w:rsid w:val="00FA057D"/>
    <w:rsid w:val="00FA19F3"/>
    <w:rsid w:val="00FA1A2C"/>
    <w:rsid w:val="00FA2779"/>
    <w:rsid w:val="00FA282A"/>
    <w:rsid w:val="00FA2A27"/>
    <w:rsid w:val="00FA3332"/>
    <w:rsid w:val="00FA35CB"/>
    <w:rsid w:val="00FA423A"/>
    <w:rsid w:val="00FA43A6"/>
    <w:rsid w:val="00FA45C1"/>
    <w:rsid w:val="00FA4C36"/>
    <w:rsid w:val="00FA4FE0"/>
    <w:rsid w:val="00FA578F"/>
    <w:rsid w:val="00FA5AD8"/>
    <w:rsid w:val="00FA5C5B"/>
    <w:rsid w:val="00FA6046"/>
    <w:rsid w:val="00FA7455"/>
    <w:rsid w:val="00FA7767"/>
    <w:rsid w:val="00FA7BB1"/>
    <w:rsid w:val="00FB0BB3"/>
    <w:rsid w:val="00FB1B3A"/>
    <w:rsid w:val="00FB1F64"/>
    <w:rsid w:val="00FB2017"/>
    <w:rsid w:val="00FB2683"/>
    <w:rsid w:val="00FB26CC"/>
    <w:rsid w:val="00FB2908"/>
    <w:rsid w:val="00FB34A5"/>
    <w:rsid w:val="00FB38E8"/>
    <w:rsid w:val="00FB468B"/>
    <w:rsid w:val="00FB55B7"/>
    <w:rsid w:val="00FB716A"/>
    <w:rsid w:val="00FB7951"/>
    <w:rsid w:val="00FB79F8"/>
    <w:rsid w:val="00FC0065"/>
    <w:rsid w:val="00FC1B7F"/>
    <w:rsid w:val="00FC1D0A"/>
    <w:rsid w:val="00FC2B8A"/>
    <w:rsid w:val="00FC35F6"/>
    <w:rsid w:val="00FC3A00"/>
    <w:rsid w:val="00FC47BB"/>
    <w:rsid w:val="00FC4B8B"/>
    <w:rsid w:val="00FC5166"/>
    <w:rsid w:val="00FC5358"/>
    <w:rsid w:val="00FC5F9A"/>
    <w:rsid w:val="00FC60CA"/>
    <w:rsid w:val="00FC6FEF"/>
    <w:rsid w:val="00FC7200"/>
    <w:rsid w:val="00FD0443"/>
    <w:rsid w:val="00FD07B1"/>
    <w:rsid w:val="00FD09C8"/>
    <w:rsid w:val="00FD0AC0"/>
    <w:rsid w:val="00FD1EA4"/>
    <w:rsid w:val="00FD1F23"/>
    <w:rsid w:val="00FD271F"/>
    <w:rsid w:val="00FD2D64"/>
    <w:rsid w:val="00FD2E49"/>
    <w:rsid w:val="00FD37FD"/>
    <w:rsid w:val="00FD3CD8"/>
    <w:rsid w:val="00FD435E"/>
    <w:rsid w:val="00FD5A8E"/>
    <w:rsid w:val="00FD5B97"/>
    <w:rsid w:val="00FD68F9"/>
    <w:rsid w:val="00FD7E75"/>
    <w:rsid w:val="00FE05AB"/>
    <w:rsid w:val="00FE0A2F"/>
    <w:rsid w:val="00FE0BBB"/>
    <w:rsid w:val="00FE1AA5"/>
    <w:rsid w:val="00FE296B"/>
    <w:rsid w:val="00FE2C98"/>
    <w:rsid w:val="00FE3591"/>
    <w:rsid w:val="00FE3B1A"/>
    <w:rsid w:val="00FE3BB8"/>
    <w:rsid w:val="00FE4A01"/>
    <w:rsid w:val="00FE4ADD"/>
    <w:rsid w:val="00FE4E41"/>
    <w:rsid w:val="00FE5721"/>
    <w:rsid w:val="00FE5B7C"/>
    <w:rsid w:val="00FE6015"/>
    <w:rsid w:val="00FE6DC4"/>
    <w:rsid w:val="00FE733B"/>
    <w:rsid w:val="00FE7DF1"/>
    <w:rsid w:val="00FF01F9"/>
    <w:rsid w:val="00FF02C1"/>
    <w:rsid w:val="00FF0D81"/>
    <w:rsid w:val="00FF2571"/>
    <w:rsid w:val="00FF2954"/>
    <w:rsid w:val="00FF2969"/>
    <w:rsid w:val="00FF2D35"/>
    <w:rsid w:val="00FF3330"/>
    <w:rsid w:val="00FF349B"/>
    <w:rsid w:val="00FF395F"/>
    <w:rsid w:val="00FF3A05"/>
    <w:rsid w:val="00FF4EFD"/>
    <w:rsid w:val="00FF4F2D"/>
    <w:rsid w:val="00FF5D56"/>
    <w:rsid w:val="00FF61A1"/>
    <w:rsid w:val="00FF66C6"/>
    <w:rsid w:val="00FF6AE1"/>
    <w:rsid w:val="00FF710D"/>
    <w:rsid w:val="00FF749B"/>
    <w:rsid w:val="00FF7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8E49B68"/>
  <w15:docId w15:val="{1B27352A-BD1D-492B-BDA5-549AE4AA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C9E"/>
    <w:pPr>
      <w:spacing w:after="160" w:line="259" w:lineRule="auto"/>
    </w:pPr>
    <w:rPr>
      <w:rFonts w:eastAsiaTheme="minorHAnsi"/>
      <w:lang w:eastAsia="en-US"/>
    </w:rPr>
  </w:style>
  <w:style w:type="paragraph" w:styleId="Titre1">
    <w:name w:val="heading 1"/>
    <w:aliases w:val="ADEME Titre 1,Titre 1 Ademe"/>
    <w:next w:val="ADEMENormal"/>
    <w:link w:val="Titre1Car"/>
    <w:autoRedefine/>
    <w:qFormat/>
    <w:rsid w:val="00F56308"/>
    <w:pPr>
      <w:numPr>
        <w:numId w:val="23"/>
      </w:numPr>
      <w:suppressLineNumbers/>
      <w:suppressAutoHyphens/>
      <w:spacing w:before="480" w:after="0" w:line="240" w:lineRule="auto"/>
      <w:contextualSpacing/>
      <w:outlineLvl w:val="0"/>
    </w:pPr>
    <w:rPr>
      <w:rFonts w:ascii="Marianne" w:hAnsi="Marianne"/>
      <w:b/>
      <w:color w:val="404040" w:themeColor="text1" w:themeTint="BF"/>
      <w:sz w:val="28"/>
    </w:rPr>
  </w:style>
  <w:style w:type="paragraph" w:styleId="Titre2">
    <w:name w:val="heading 2"/>
    <w:aliases w:val="ADEME Titre 2,Titre 2 Ademe"/>
    <w:next w:val="ADEMENormal"/>
    <w:link w:val="Titre2Car"/>
    <w:autoRedefine/>
    <w:qFormat/>
    <w:rsid w:val="00F56308"/>
    <w:pPr>
      <w:numPr>
        <w:ilvl w:val="1"/>
        <w:numId w:val="23"/>
      </w:numPr>
      <w:spacing w:before="100" w:beforeAutospacing="1" w:after="100" w:afterAutospacing="1" w:line="240" w:lineRule="auto"/>
      <w:outlineLvl w:val="1"/>
    </w:pPr>
    <w:rPr>
      <w:rFonts w:ascii="Marianne" w:hAnsi="Marianne"/>
      <w:b/>
      <w:color w:val="404040" w:themeColor="text1" w:themeTint="BF"/>
    </w:rPr>
  </w:style>
  <w:style w:type="paragraph" w:styleId="Titre3">
    <w:name w:val="heading 3"/>
    <w:aliases w:val="ADEME Titre 3,Titre 3 Ademe"/>
    <w:next w:val="ADEMENormal"/>
    <w:link w:val="Titre3Car"/>
    <w:autoRedefine/>
    <w:qFormat/>
    <w:rsid w:val="00A176E7"/>
    <w:pPr>
      <w:numPr>
        <w:ilvl w:val="2"/>
        <w:numId w:val="2"/>
      </w:numPr>
      <w:suppressLineNumbers/>
      <w:suppressAutoHyphens/>
      <w:spacing w:before="240" w:after="0" w:line="240" w:lineRule="auto"/>
      <w:contextualSpacing/>
      <w:jc w:val="both"/>
      <w:outlineLvl w:val="2"/>
    </w:pPr>
    <w:rPr>
      <w:rFonts w:ascii="Marianne" w:hAnsi="Marianne"/>
      <w:b/>
      <w:sz w:val="20"/>
    </w:rPr>
  </w:style>
  <w:style w:type="paragraph" w:styleId="Titre4">
    <w:name w:val="heading 4"/>
    <w:aliases w:val="Titre 4 Ademe"/>
    <w:basedOn w:val="Normal"/>
    <w:next w:val="Normal"/>
    <w:link w:val="Titre4Car"/>
    <w:unhideWhenUsed/>
    <w:qFormat/>
    <w:rsid w:val="00CE4658"/>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aliases w:val="Titre 5 Ademe"/>
    <w:basedOn w:val="Normal"/>
    <w:next w:val="Normal"/>
    <w:link w:val="Titre5Car"/>
    <w:unhideWhenUsed/>
    <w:qFormat/>
    <w:rsid w:val="00CE4658"/>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CE465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CE4658"/>
    <w:pPr>
      <w:keepNext/>
      <w:keepLines/>
      <w:spacing w:before="200"/>
      <w:outlineLvl w:val="6"/>
    </w:pPr>
    <w:rPr>
      <w:rFonts w:asciiTheme="majorHAnsi" w:eastAsiaTheme="majorEastAsia" w:hAnsiTheme="majorHAnsi" w:cstheme="majorBidi"/>
      <w:i/>
      <w:iCs/>
    </w:rPr>
  </w:style>
  <w:style w:type="paragraph" w:styleId="Titre8">
    <w:name w:val="heading 8"/>
    <w:basedOn w:val="Normal"/>
    <w:next w:val="Normal"/>
    <w:link w:val="Titre8Car"/>
    <w:unhideWhenUsed/>
    <w:qFormat/>
    <w:rsid w:val="00CE4658"/>
    <w:pPr>
      <w:keepNext/>
      <w:keepLines/>
      <w:spacing w:before="200"/>
      <w:outlineLvl w:val="7"/>
    </w:pPr>
    <w:rPr>
      <w:rFonts w:asciiTheme="majorHAnsi" w:eastAsiaTheme="majorEastAsia" w:hAnsiTheme="majorHAnsi" w:cstheme="majorBidi"/>
      <w:color w:val="4F81BD" w:themeColor="accent1"/>
      <w:szCs w:val="20"/>
    </w:rPr>
  </w:style>
  <w:style w:type="paragraph" w:styleId="Titre9">
    <w:name w:val="heading 9"/>
    <w:basedOn w:val="Normal"/>
    <w:next w:val="Normal"/>
    <w:link w:val="Titre9Car"/>
    <w:unhideWhenUsed/>
    <w:qFormat/>
    <w:rsid w:val="00CE4658"/>
    <w:pPr>
      <w:keepNext/>
      <w:keepLines/>
      <w:spacing w:before="20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rsid w:val="00073C9E"/>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073C9E"/>
  </w:style>
  <w:style w:type="paragraph" w:styleId="En-tte">
    <w:name w:val="header"/>
    <w:basedOn w:val="Normal"/>
    <w:link w:val="En-tteCar"/>
    <w:uiPriority w:val="99"/>
    <w:rsid w:val="005B41FE"/>
    <w:pPr>
      <w:tabs>
        <w:tab w:val="center" w:pos="4536"/>
        <w:tab w:val="right" w:pos="9072"/>
      </w:tabs>
    </w:pPr>
  </w:style>
  <w:style w:type="character" w:customStyle="1" w:styleId="En-tteCar">
    <w:name w:val="En-tête Car"/>
    <w:basedOn w:val="Policepardfaut"/>
    <w:link w:val="En-tte"/>
    <w:uiPriority w:val="99"/>
    <w:rsid w:val="006407C0"/>
    <w:rPr>
      <w:rFonts w:ascii="Arial" w:hAnsi="Arial"/>
      <w:color w:val="404040" w:themeColor="text1" w:themeTint="BF"/>
    </w:rPr>
  </w:style>
  <w:style w:type="paragraph" w:styleId="Pieddepage">
    <w:name w:val="footer"/>
    <w:basedOn w:val="Normal"/>
    <w:link w:val="PieddepageCar"/>
    <w:uiPriority w:val="99"/>
    <w:rsid w:val="005B41FE"/>
    <w:pPr>
      <w:tabs>
        <w:tab w:val="center" w:pos="4536"/>
        <w:tab w:val="right" w:pos="9072"/>
      </w:tabs>
    </w:pPr>
  </w:style>
  <w:style w:type="character" w:customStyle="1" w:styleId="PieddepageCar">
    <w:name w:val="Pied de page Car"/>
    <w:basedOn w:val="Policepardfaut"/>
    <w:link w:val="Pieddepage"/>
    <w:uiPriority w:val="99"/>
    <w:rsid w:val="00FD09C8"/>
    <w:rPr>
      <w:rFonts w:ascii="Arial" w:hAnsi="Arial"/>
      <w:color w:val="404040" w:themeColor="text1" w:themeTint="BF"/>
      <w:sz w:val="20"/>
    </w:rPr>
  </w:style>
  <w:style w:type="character" w:customStyle="1" w:styleId="Titre1Car">
    <w:name w:val="Titre 1 Car"/>
    <w:aliases w:val="ADEME Titre 1 Car,Titre 1 Ademe Car"/>
    <w:basedOn w:val="Policepardfaut"/>
    <w:link w:val="Titre1"/>
    <w:rsid w:val="00F56308"/>
    <w:rPr>
      <w:rFonts w:ascii="Marianne" w:hAnsi="Marianne"/>
      <w:b/>
      <w:color w:val="404040" w:themeColor="text1" w:themeTint="BF"/>
      <w:sz w:val="28"/>
    </w:rPr>
  </w:style>
  <w:style w:type="character" w:customStyle="1" w:styleId="Titre2Car">
    <w:name w:val="Titre 2 Car"/>
    <w:aliases w:val="ADEME Titre 2 Car,Titre 2 Ademe Car"/>
    <w:basedOn w:val="Policepardfaut"/>
    <w:link w:val="Titre2"/>
    <w:rsid w:val="00F56308"/>
    <w:rPr>
      <w:rFonts w:ascii="Marianne" w:hAnsi="Marianne"/>
      <w:b/>
      <w:color w:val="404040" w:themeColor="text1" w:themeTint="BF"/>
    </w:rPr>
  </w:style>
  <w:style w:type="character" w:customStyle="1" w:styleId="Titre3Car">
    <w:name w:val="Titre 3 Car"/>
    <w:aliases w:val="ADEME Titre 3 Car,Titre 3 Ademe Car"/>
    <w:basedOn w:val="Policepardfaut"/>
    <w:link w:val="Titre3"/>
    <w:rsid w:val="00A176E7"/>
    <w:rPr>
      <w:rFonts w:ascii="Marianne" w:hAnsi="Marianne"/>
      <w:b/>
      <w:sz w:val="20"/>
    </w:rPr>
  </w:style>
  <w:style w:type="character" w:customStyle="1" w:styleId="Titre4Car">
    <w:name w:val="Titre 4 Car"/>
    <w:aliases w:val="Titre 4 Ademe Car"/>
    <w:basedOn w:val="Policepardfaut"/>
    <w:link w:val="Titre4"/>
    <w:uiPriority w:val="9"/>
    <w:rsid w:val="00CE4658"/>
    <w:rPr>
      <w:rFonts w:asciiTheme="majorHAnsi" w:eastAsiaTheme="majorEastAsia" w:hAnsiTheme="majorHAnsi" w:cstheme="majorBidi"/>
      <w:b/>
      <w:bCs/>
      <w:i/>
      <w:iCs/>
      <w:color w:val="4F81BD" w:themeColor="accent1"/>
    </w:rPr>
  </w:style>
  <w:style w:type="character" w:customStyle="1" w:styleId="Titre5Car">
    <w:name w:val="Titre 5 Car"/>
    <w:aliases w:val="Titre 5 Ademe Car"/>
    <w:basedOn w:val="Policepardfaut"/>
    <w:link w:val="Titre5"/>
    <w:uiPriority w:val="9"/>
    <w:semiHidden/>
    <w:rsid w:val="00CE465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E465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E465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E465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CE4658"/>
    <w:rPr>
      <w:rFonts w:asciiTheme="majorHAnsi" w:eastAsiaTheme="majorEastAsia" w:hAnsiTheme="majorHAnsi" w:cstheme="majorBidi"/>
      <w:i/>
      <w:iCs/>
      <w:color w:val="404040" w:themeColor="text1" w:themeTint="BF"/>
      <w:sz w:val="20"/>
      <w:szCs w:val="20"/>
    </w:rPr>
  </w:style>
  <w:style w:type="paragraph" w:styleId="Lgende">
    <w:name w:val="caption"/>
    <w:aliases w:val="ADEME Légende"/>
    <w:next w:val="Normal"/>
    <w:link w:val="LgendeCar"/>
    <w:autoRedefine/>
    <w:qFormat/>
    <w:rsid w:val="001118EE"/>
    <w:pPr>
      <w:suppressLineNumbers/>
      <w:suppressAutoHyphens/>
      <w:spacing w:after="0" w:line="240" w:lineRule="auto"/>
    </w:pPr>
    <w:rPr>
      <w:rFonts w:ascii="Arial" w:hAnsi="Arial"/>
      <w:b/>
      <w:bCs/>
      <w:color w:val="404040" w:themeColor="text1" w:themeTint="BF"/>
      <w:sz w:val="16"/>
      <w:szCs w:val="18"/>
    </w:rPr>
  </w:style>
  <w:style w:type="paragraph" w:customStyle="1" w:styleId="ADEMETexteEnBref">
    <w:name w:val="ADEME Texte En Bref"/>
    <w:basedOn w:val="ADEMENormal"/>
    <w:link w:val="ADEMETexteEnBrefCar"/>
    <w:autoRedefine/>
    <w:rsid w:val="008446A2"/>
    <w:pPr>
      <w:spacing w:line="360" w:lineRule="auto"/>
      <w:ind w:right="-13"/>
    </w:pPr>
    <w:rPr>
      <w:rFonts w:eastAsia="Times New Roman"/>
      <w:noProof/>
      <w:color w:val="294A96"/>
      <w:sz w:val="18"/>
      <w:lang w:val="en-GB"/>
    </w:rPr>
  </w:style>
  <w:style w:type="paragraph" w:customStyle="1" w:styleId="ADEMETitreEnBref">
    <w:name w:val="ADEME Titre En Bref"/>
    <w:next w:val="ADEMETexteEnBref"/>
    <w:link w:val="ADEMETitreEnBrefCar"/>
    <w:autoRedefine/>
    <w:rsid w:val="007D738B"/>
    <w:pPr>
      <w:keepNext/>
      <w:suppressLineNumbers/>
      <w:suppressAutoHyphens/>
      <w:spacing w:after="0" w:line="360" w:lineRule="auto"/>
      <w:ind w:right="5942"/>
    </w:pPr>
    <w:rPr>
      <w:rFonts w:ascii="Marianne" w:eastAsia="Times New Roman" w:hAnsi="Marianne" w:cs="Arial"/>
      <w:b/>
      <w:color w:val="294A96"/>
      <w:sz w:val="20"/>
      <w:lang w:val="en-GB"/>
    </w:rPr>
  </w:style>
  <w:style w:type="paragraph" w:styleId="Sous-titre">
    <w:name w:val="Subtitle"/>
    <w:aliases w:val="ADEME Sous-titre"/>
    <w:next w:val="ADEMENormal"/>
    <w:link w:val="Sous-titreCar"/>
    <w:autoRedefine/>
    <w:uiPriority w:val="11"/>
    <w:qFormat/>
    <w:rsid w:val="001118EE"/>
    <w:pPr>
      <w:numPr>
        <w:ilvl w:val="1"/>
      </w:numPr>
      <w:suppressLineNumbers/>
      <w:suppressAutoHyphens/>
      <w:spacing w:after="0" w:line="240" w:lineRule="auto"/>
      <w:contextualSpacing/>
      <w:jc w:val="center"/>
    </w:pPr>
    <w:rPr>
      <w:rFonts w:ascii="Arial" w:eastAsiaTheme="majorEastAsia" w:hAnsi="Arial" w:cstheme="majorBidi"/>
      <w:iCs/>
      <w:color w:val="404040" w:themeColor="text1" w:themeTint="BF"/>
      <w:spacing w:val="15"/>
      <w:sz w:val="28"/>
      <w:szCs w:val="24"/>
    </w:rPr>
  </w:style>
  <w:style w:type="character" w:customStyle="1" w:styleId="Sous-titreCar">
    <w:name w:val="Sous-titre Car"/>
    <w:aliases w:val="ADEME Sous-titre Car"/>
    <w:basedOn w:val="Policepardfaut"/>
    <w:link w:val="Sous-titre"/>
    <w:uiPriority w:val="11"/>
    <w:rsid w:val="001118EE"/>
    <w:rPr>
      <w:rFonts w:ascii="Arial" w:eastAsiaTheme="majorEastAsia" w:hAnsi="Arial" w:cstheme="majorBidi"/>
      <w:iCs/>
      <w:color w:val="404040" w:themeColor="text1" w:themeTint="BF"/>
      <w:spacing w:val="15"/>
      <w:sz w:val="28"/>
      <w:szCs w:val="24"/>
    </w:rPr>
  </w:style>
  <w:style w:type="character" w:styleId="lev">
    <w:name w:val="Strong"/>
    <w:basedOn w:val="Policepardfaut"/>
    <w:uiPriority w:val="22"/>
    <w:semiHidden/>
    <w:rsid w:val="00CE4658"/>
    <w:rPr>
      <w:b/>
      <w:bCs/>
    </w:rPr>
  </w:style>
  <w:style w:type="character" w:styleId="Accentuation">
    <w:name w:val="Emphasis"/>
    <w:basedOn w:val="Policepardfaut"/>
    <w:uiPriority w:val="20"/>
    <w:semiHidden/>
    <w:rsid w:val="00CE4658"/>
    <w:rPr>
      <w:i/>
      <w:iCs/>
    </w:rPr>
  </w:style>
  <w:style w:type="character" w:customStyle="1" w:styleId="ADEMETexteEnBrefCar">
    <w:name w:val="ADEME Texte En Bref Car"/>
    <w:basedOn w:val="Policepardfaut"/>
    <w:link w:val="ADEMETexteEnBref"/>
    <w:rsid w:val="007D738B"/>
    <w:rPr>
      <w:rFonts w:ascii="Marianne" w:eastAsia="Times New Roman" w:hAnsi="Marianne"/>
      <w:noProof/>
      <w:color w:val="294A96"/>
      <w:sz w:val="18"/>
      <w:lang w:val="en-GB"/>
    </w:rPr>
  </w:style>
  <w:style w:type="paragraph" w:styleId="Paragraphedeliste">
    <w:name w:val="List Paragraph"/>
    <w:aliases w:val="ADEME Paragraphe de liste"/>
    <w:link w:val="ParagraphedelisteCar"/>
    <w:uiPriority w:val="34"/>
    <w:qFormat/>
    <w:rsid w:val="001118EE"/>
    <w:pPr>
      <w:numPr>
        <w:numId w:val="1"/>
      </w:numPr>
      <w:suppressLineNumbers/>
      <w:suppressAutoHyphens/>
      <w:spacing w:after="0" w:line="240" w:lineRule="auto"/>
      <w:contextualSpacing/>
    </w:pPr>
    <w:rPr>
      <w:rFonts w:ascii="Arial" w:hAnsi="Arial"/>
      <w:color w:val="404040" w:themeColor="text1" w:themeTint="BF"/>
      <w:sz w:val="20"/>
    </w:rPr>
  </w:style>
  <w:style w:type="paragraph" w:styleId="Citation">
    <w:name w:val="Quote"/>
    <w:basedOn w:val="Normal"/>
    <w:next w:val="Normal"/>
    <w:link w:val="CitationCar"/>
    <w:uiPriority w:val="29"/>
    <w:semiHidden/>
    <w:rsid w:val="00CE4658"/>
    <w:rPr>
      <w:i/>
      <w:iCs/>
      <w:color w:val="000000" w:themeColor="text1"/>
    </w:rPr>
  </w:style>
  <w:style w:type="character" w:customStyle="1" w:styleId="CitationCar">
    <w:name w:val="Citation Car"/>
    <w:basedOn w:val="Policepardfaut"/>
    <w:link w:val="Citation"/>
    <w:uiPriority w:val="29"/>
    <w:semiHidden/>
    <w:rsid w:val="005552D0"/>
    <w:rPr>
      <w:i/>
      <w:iCs/>
      <w:color w:val="000000" w:themeColor="text1"/>
    </w:rPr>
  </w:style>
  <w:style w:type="paragraph" w:styleId="Citationintense">
    <w:name w:val="Intense Quote"/>
    <w:basedOn w:val="Normal"/>
    <w:next w:val="Normal"/>
    <w:link w:val="CitationintenseCar"/>
    <w:uiPriority w:val="30"/>
    <w:semiHidden/>
    <w:rsid w:val="00CE465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semiHidden/>
    <w:rsid w:val="005552D0"/>
    <w:rPr>
      <w:b/>
      <w:bCs/>
      <w:i/>
      <w:iCs/>
      <w:color w:val="4F81BD" w:themeColor="accent1"/>
    </w:rPr>
  </w:style>
  <w:style w:type="character" w:styleId="Emphaseple">
    <w:name w:val="Subtle Emphasis"/>
    <w:uiPriority w:val="19"/>
    <w:semiHidden/>
    <w:rsid w:val="005552D0"/>
  </w:style>
  <w:style w:type="character" w:styleId="Emphaseintense">
    <w:name w:val="Intense Emphasis"/>
    <w:basedOn w:val="Policepardfaut"/>
    <w:uiPriority w:val="21"/>
    <w:semiHidden/>
    <w:rsid w:val="00CE4658"/>
    <w:rPr>
      <w:b/>
      <w:bCs/>
      <w:i/>
      <w:iCs/>
      <w:color w:val="4F81BD" w:themeColor="accent1"/>
    </w:rPr>
  </w:style>
  <w:style w:type="character" w:styleId="Rfrenceple">
    <w:name w:val="Subtle Reference"/>
    <w:basedOn w:val="Policepardfaut"/>
    <w:uiPriority w:val="31"/>
    <w:semiHidden/>
    <w:rsid w:val="00CE4658"/>
    <w:rPr>
      <w:smallCaps/>
      <w:color w:val="C0504D" w:themeColor="accent2"/>
      <w:u w:val="single"/>
    </w:rPr>
  </w:style>
  <w:style w:type="character" w:styleId="Rfrenceintense">
    <w:name w:val="Intense Reference"/>
    <w:basedOn w:val="Policepardfaut"/>
    <w:uiPriority w:val="32"/>
    <w:semiHidden/>
    <w:rsid w:val="00CE4658"/>
    <w:rPr>
      <w:b/>
      <w:bCs/>
      <w:smallCaps/>
      <w:color w:val="C0504D" w:themeColor="accent2"/>
      <w:spacing w:val="5"/>
      <w:u w:val="single"/>
    </w:rPr>
  </w:style>
  <w:style w:type="character" w:styleId="Titredulivre">
    <w:name w:val="Book Title"/>
    <w:basedOn w:val="Policepardfaut"/>
    <w:uiPriority w:val="33"/>
    <w:semiHidden/>
    <w:rsid w:val="00CE4658"/>
    <w:rPr>
      <w:b/>
      <w:bCs/>
      <w:smallCaps/>
      <w:spacing w:val="5"/>
    </w:rPr>
  </w:style>
  <w:style w:type="paragraph" w:styleId="TM1">
    <w:name w:val="toc 1"/>
    <w:aliases w:val="ADEME TM 1"/>
    <w:link w:val="TM1Car"/>
    <w:autoRedefine/>
    <w:uiPriority w:val="39"/>
    <w:qFormat/>
    <w:rsid w:val="008446A2"/>
    <w:pPr>
      <w:tabs>
        <w:tab w:val="left" w:pos="0"/>
        <w:tab w:val="left" w:pos="709"/>
        <w:tab w:val="right" w:leader="dot" w:pos="10609"/>
      </w:tabs>
      <w:suppressAutoHyphens/>
      <w:spacing w:after="100"/>
      <w:ind w:left="397" w:hanging="397"/>
    </w:pPr>
    <w:rPr>
      <w:rFonts w:ascii="Marianne" w:hAnsi="Marianne"/>
      <w:noProof/>
      <w:color w:val="404040" w:themeColor="text1" w:themeTint="BF"/>
      <w:sz w:val="20"/>
    </w:rPr>
  </w:style>
  <w:style w:type="character" w:styleId="Textedelespacerserv">
    <w:name w:val="Placeholder Text"/>
    <w:basedOn w:val="Policepardfaut"/>
    <w:uiPriority w:val="99"/>
    <w:semiHidden/>
    <w:rsid w:val="00037057"/>
    <w:rPr>
      <w:color w:val="808080"/>
    </w:rPr>
  </w:style>
  <w:style w:type="paragraph" w:styleId="Textedebulles">
    <w:name w:val="Balloon Text"/>
    <w:basedOn w:val="Normal"/>
    <w:link w:val="TextedebullesCar"/>
    <w:uiPriority w:val="99"/>
    <w:semiHidden/>
    <w:unhideWhenUsed/>
    <w:rsid w:val="00037057"/>
    <w:rPr>
      <w:rFonts w:ascii="Tahoma" w:hAnsi="Tahoma" w:cs="Tahoma"/>
      <w:sz w:val="16"/>
      <w:szCs w:val="16"/>
    </w:rPr>
  </w:style>
  <w:style w:type="character" w:customStyle="1" w:styleId="TextedebullesCar">
    <w:name w:val="Texte de bulles Car"/>
    <w:basedOn w:val="Policepardfaut"/>
    <w:link w:val="Textedebulles"/>
    <w:uiPriority w:val="99"/>
    <w:semiHidden/>
    <w:rsid w:val="00037057"/>
    <w:rPr>
      <w:rFonts w:ascii="Tahoma" w:hAnsi="Tahoma" w:cs="Tahoma"/>
      <w:sz w:val="16"/>
      <w:szCs w:val="16"/>
    </w:rPr>
  </w:style>
  <w:style w:type="character" w:customStyle="1" w:styleId="ADEMETitreEnBrefCar">
    <w:name w:val="ADEME Titre En Bref Car"/>
    <w:basedOn w:val="Policepardfaut"/>
    <w:link w:val="ADEMETitreEnBref"/>
    <w:rsid w:val="007D738B"/>
    <w:rPr>
      <w:rFonts w:ascii="Marianne" w:eastAsia="Times New Roman" w:hAnsi="Marianne" w:cs="Arial"/>
      <w:b/>
      <w:color w:val="294A96"/>
      <w:sz w:val="20"/>
      <w:lang w:val="en-GB"/>
    </w:rPr>
  </w:style>
  <w:style w:type="character" w:customStyle="1" w:styleId="TM1Car">
    <w:name w:val="TM 1 Car"/>
    <w:aliases w:val="ADEME TM 1 Car"/>
    <w:basedOn w:val="Policepardfaut"/>
    <w:link w:val="TM1"/>
    <w:uiPriority w:val="39"/>
    <w:rsid w:val="008446A2"/>
    <w:rPr>
      <w:rFonts w:ascii="Marianne" w:hAnsi="Marianne"/>
      <w:noProof/>
      <w:color w:val="404040" w:themeColor="text1" w:themeTint="BF"/>
      <w:sz w:val="20"/>
    </w:rPr>
  </w:style>
  <w:style w:type="paragraph" w:styleId="TM2">
    <w:name w:val="toc 2"/>
    <w:aliases w:val="ADEME TM 2"/>
    <w:link w:val="TM2Car"/>
    <w:autoRedefine/>
    <w:uiPriority w:val="39"/>
    <w:qFormat/>
    <w:rsid w:val="008446A2"/>
    <w:pPr>
      <w:tabs>
        <w:tab w:val="left" w:pos="880"/>
        <w:tab w:val="right" w:leader="dot" w:pos="10609"/>
      </w:tabs>
      <w:suppressAutoHyphens/>
      <w:spacing w:after="100"/>
      <w:ind w:left="709" w:hanging="709"/>
      <w:jc w:val="both"/>
    </w:pPr>
    <w:rPr>
      <w:rFonts w:ascii="Marianne" w:hAnsi="Marianne"/>
      <w:color w:val="404040" w:themeColor="text1" w:themeTint="BF"/>
      <w:sz w:val="20"/>
    </w:rPr>
  </w:style>
  <w:style w:type="character" w:customStyle="1" w:styleId="TM2Car">
    <w:name w:val="TM 2 Car"/>
    <w:aliases w:val="ADEME TM 2 Car"/>
    <w:basedOn w:val="Policepardfaut"/>
    <w:link w:val="TM2"/>
    <w:uiPriority w:val="39"/>
    <w:rsid w:val="008446A2"/>
    <w:rPr>
      <w:rFonts w:ascii="Marianne" w:hAnsi="Marianne"/>
      <w:color w:val="404040" w:themeColor="text1" w:themeTint="BF"/>
      <w:sz w:val="20"/>
    </w:rPr>
  </w:style>
  <w:style w:type="paragraph" w:styleId="TM3">
    <w:name w:val="toc 3"/>
    <w:aliases w:val="ADEME TM 3"/>
    <w:link w:val="TM3Car"/>
    <w:autoRedefine/>
    <w:uiPriority w:val="39"/>
    <w:qFormat/>
    <w:rsid w:val="008446A2"/>
    <w:pPr>
      <w:suppressAutoHyphens/>
      <w:spacing w:after="100"/>
      <w:ind w:left="1021" w:hanging="1021"/>
    </w:pPr>
    <w:rPr>
      <w:rFonts w:ascii="Marianne" w:hAnsi="Marianne"/>
      <w:color w:val="404040" w:themeColor="text1" w:themeTint="BF"/>
      <w:sz w:val="20"/>
    </w:rPr>
  </w:style>
  <w:style w:type="character" w:customStyle="1" w:styleId="TM3Car">
    <w:name w:val="TM 3 Car"/>
    <w:aliases w:val="ADEME TM 3 Car"/>
    <w:basedOn w:val="Policepardfaut"/>
    <w:link w:val="TM3"/>
    <w:uiPriority w:val="39"/>
    <w:rsid w:val="008446A2"/>
    <w:rPr>
      <w:rFonts w:ascii="Marianne" w:hAnsi="Marianne"/>
      <w:color w:val="404040" w:themeColor="text1" w:themeTint="BF"/>
      <w:sz w:val="20"/>
    </w:rPr>
  </w:style>
  <w:style w:type="table" w:styleId="Grilledutableau">
    <w:name w:val="Table Grid"/>
    <w:basedOn w:val="TableauNormal"/>
    <w:uiPriority w:val="59"/>
    <w:rsid w:val="00794756"/>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EMEBlocActeur">
    <w:name w:val="ADEME Bloc Acteur"/>
    <w:basedOn w:val="ADEMENormal"/>
    <w:autoRedefine/>
    <w:qFormat/>
    <w:rsid w:val="007D738B"/>
    <w:pPr>
      <w:jc w:val="center"/>
    </w:pPr>
  </w:style>
  <w:style w:type="paragraph" w:customStyle="1" w:styleId="ADEMEBlocAvertissement">
    <w:name w:val="ADEME Bloc Avertissement"/>
    <w:autoRedefine/>
    <w:rsid w:val="007D738B"/>
    <w:pPr>
      <w:suppressLineNumbers/>
      <w:suppressAutoHyphens/>
      <w:spacing w:after="0" w:line="240" w:lineRule="auto"/>
      <w:jc w:val="center"/>
    </w:pPr>
    <w:rPr>
      <w:rFonts w:ascii="Marianne" w:hAnsi="Marianne"/>
      <w:color w:val="404040" w:themeColor="text1" w:themeTint="BF"/>
      <w:sz w:val="20"/>
    </w:rPr>
  </w:style>
  <w:style w:type="paragraph" w:customStyle="1" w:styleId="ADEMEEntte">
    <w:name w:val="ADEME Entête"/>
    <w:autoRedefine/>
    <w:rsid w:val="0065609A"/>
    <w:pPr>
      <w:suppressLineNumbers/>
      <w:suppressAutoHyphens/>
      <w:spacing w:after="0" w:line="240" w:lineRule="auto"/>
      <w:jc w:val="right"/>
    </w:pPr>
    <w:rPr>
      <w:rFonts w:ascii="Marianne" w:hAnsi="Marianne"/>
      <w:color w:val="404040" w:themeColor="text1" w:themeTint="BF"/>
      <w:sz w:val="20"/>
    </w:rPr>
  </w:style>
  <w:style w:type="paragraph" w:customStyle="1" w:styleId="ADEMEPiedde1repage">
    <w:name w:val="ADEME Pied de 1ère page"/>
    <w:basedOn w:val="ADEMENormal"/>
    <w:link w:val="ADEMEPiedde1repageCar"/>
    <w:rsid w:val="007D738B"/>
    <w:pPr>
      <w:spacing w:after="240"/>
      <w:jc w:val="right"/>
    </w:pPr>
    <w:rPr>
      <w:noProof/>
    </w:rPr>
  </w:style>
  <w:style w:type="paragraph" w:customStyle="1" w:styleId="ADEMEPieddepage">
    <w:name w:val="ADEME Pied de page"/>
    <w:basedOn w:val="ADEMENormal"/>
    <w:autoRedefine/>
    <w:rsid w:val="007D738B"/>
    <w:pPr>
      <w:jc w:val="right"/>
    </w:pPr>
  </w:style>
  <w:style w:type="paragraph" w:customStyle="1" w:styleId="ADEMENormal">
    <w:name w:val="ADEME Normal"/>
    <w:link w:val="ADEMENormalCar"/>
    <w:qFormat/>
    <w:rsid w:val="008406F8"/>
    <w:pPr>
      <w:suppressLineNumbers/>
      <w:suppressAutoHyphens/>
      <w:spacing w:after="0" w:line="240" w:lineRule="auto"/>
      <w:jc w:val="both"/>
    </w:pPr>
    <w:rPr>
      <w:rFonts w:ascii="Marianne" w:hAnsi="Marianne"/>
      <w:color w:val="404040" w:themeColor="text1" w:themeTint="BF"/>
      <w:sz w:val="20"/>
    </w:rPr>
  </w:style>
  <w:style w:type="paragraph" w:customStyle="1" w:styleId="ADEMETexteLgislation">
    <w:name w:val="ADEME Texte Législation"/>
    <w:basedOn w:val="ADEMENormal"/>
    <w:link w:val="ADEMETexteLgislationCar"/>
    <w:autoRedefine/>
    <w:rsid w:val="007D738B"/>
    <w:rPr>
      <w:sz w:val="18"/>
      <w:lang w:val="en-GB"/>
    </w:rPr>
  </w:style>
  <w:style w:type="character" w:customStyle="1" w:styleId="ADEMENormalCar">
    <w:name w:val="ADEME Normal Car"/>
    <w:basedOn w:val="Policepardfaut"/>
    <w:link w:val="ADEMENormal"/>
    <w:rsid w:val="008406F8"/>
    <w:rPr>
      <w:rFonts w:ascii="Marianne" w:hAnsi="Marianne"/>
      <w:color w:val="404040" w:themeColor="text1" w:themeTint="BF"/>
      <w:sz w:val="20"/>
    </w:rPr>
  </w:style>
  <w:style w:type="character" w:styleId="Lienhypertexte">
    <w:name w:val="Hyperlink"/>
    <w:basedOn w:val="Policepardfaut"/>
    <w:uiPriority w:val="99"/>
    <w:rsid w:val="00A85E58"/>
    <w:rPr>
      <w:color w:val="0000FF" w:themeColor="hyperlink"/>
      <w:u w:val="single"/>
    </w:rPr>
  </w:style>
  <w:style w:type="paragraph" w:customStyle="1" w:styleId="ADEMENormalRgles">
    <w:name w:val="ADEME Normal Règles"/>
    <w:basedOn w:val="ADEMENormal"/>
    <w:autoRedefine/>
    <w:rsid w:val="007D738B"/>
    <w:pPr>
      <w:spacing w:before="40" w:after="40"/>
    </w:pPr>
    <w:rPr>
      <w:sz w:val="18"/>
    </w:rPr>
  </w:style>
  <w:style w:type="character" w:customStyle="1" w:styleId="ADEMETexteLgislationCar">
    <w:name w:val="ADEME Texte Législation Car"/>
    <w:basedOn w:val="Policepardfaut"/>
    <w:link w:val="ADEMETexteLgislation"/>
    <w:rsid w:val="007D738B"/>
    <w:rPr>
      <w:rFonts w:ascii="Marianne" w:hAnsi="Marianne"/>
      <w:color w:val="404040" w:themeColor="text1" w:themeTint="BF"/>
      <w:sz w:val="18"/>
      <w:lang w:val="en-GB"/>
    </w:rPr>
  </w:style>
  <w:style w:type="paragraph" w:customStyle="1" w:styleId="ADEMETexteRemerciements">
    <w:name w:val="ADEME Texte Remerciements"/>
    <w:basedOn w:val="ADEMENormal"/>
    <w:link w:val="ADEMETexteRemerciementsCar"/>
    <w:qFormat/>
    <w:rsid w:val="007D738B"/>
  </w:style>
  <w:style w:type="paragraph" w:styleId="En-ttedetabledesmatires">
    <w:name w:val="TOC Heading"/>
    <w:aliases w:val="ADEME En-tête de table des matières"/>
    <w:next w:val="TM1"/>
    <w:link w:val="En-ttedetabledesmatiresCar"/>
    <w:autoRedefine/>
    <w:uiPriority w:val="39"/>
    <w:qFormat/>
    <w:rsid w:val="008446A2"/>
    <w:pPr>
      <w:suppressLineNumbers/>
      <w:suppressAutoHyphens/>
      <w:spacing w:after="100" w:line="240" w:lineRule="auto"/>
    </w:pPr>
    <w:rPr>
      <w:rFonts w:ascii="Marianne" w:eastAsiaTheme="majorEastAsia" w:hAnsi="Marianne" w:cstheme="majorBidi"/>
      <w:b/>
      <w:bCs/>
      <w:smallCaps/>
      <w:color w:val="404040" w:themeColor="text1" w:themeTint="BF"/>
      <w:sz w:val="28"/>
      <w:szCs w:val="28"/>
    </w:rPr>
  </w:style>
  <w:style w:type="character" w:customStyle="1" w:styleId="ADEMETexteRemerciementsCar">
    <w:name w:val="ADEME Texte Remerciements Car"/>
    <w:basedOn w:val="Policepardfaut"/>
    <w:link w:val="ADEMETexteRemerciements"/>
    <w:rsid w:val="007D738B"/>
    <w:rPr>
      <w:rFonts w:ascii="Marianne" w:hAnsi="Marianne"/>
      <w:color w:val="404040" w:themeColor="text1" w:themeTint="BF"/>
      <w:sz w:val="20"/>
    </w:rPr>
  </w:style>
  <w:style w:type="character" w:customStyle="1" w:styleId="En-ttedetabledesmatiresCar">
    <w:name w:val="En-tête de table des matières Car"/>
    <w:aliases w:val="ADEME En-tête de table des matières Car"/>
    <w:basedOn w:val="Policepardfaut"/>
    <w:link w:val="En-ttedetabledesmatires"/>
    <w:uiPriority w:val="39"/>
    <w:rsid w:val="008446A2"/>
    <w:rPr>
      <w:rFonts w:ascii="Marianne" w:eastAsiaTheme="majorEastAsia" w:hAnsi="Marianne" w:cstheme="majorBidi"/>
      <w:b/>
      <w:bCs/>
      <w:smallCaps/>
      <w:color w:val="404040" w:themeColor="text1" w:themeTint="BF"/>
      <w:sz w:val="28"/>
      <w:szCs w:val="28"/>
    </w:rPr>
  </w:style>
  <w:style w:type="paragraph" w:styleId="Titre">
    <w:name w:val="Title"/>
    <w:aliases w:val="ADEME Titre"/>
    <w:next w:val="ADEMENormal"/>
    <w:link w:val="TitreCar"/>
    <w:autoRedefine/>
    <w:uiPriority w:val="10"/>
    <w:qFormat/>
    <w:rsid w:val="00ED37AD"/>
    <w:pPr>
      <w:suppressLineNumbers/>
      <w:suppressAutoHyphens/>
      <w:spacing w:after="0" w:line="240" w:lineRule="auto"/>
      <w:contextualSpacing/>
      <w:jc w:val="center"/>
    </w:pPr>
    <w:rPr>
      <w:rFonts w:ascii="Calibri" w:eastAsia="Times New Roman" w:hAnsi="Calibri" w:cs="Times New Roman"/>
      <w:noProof/>
      <w:sz w:val="44"/>
      <w:szCs w:val="24"/>
    </w:rPr>
  </w:style>
  <w:style w:type="character" w:customStyle="1" w:styleId="TitreCar">
    <w:name w:val="Titre Car"/>
    <w:aliases w:val="ADEME Titre Car"/>
    <w:basedOn w:val="Policepardfaut"/>
    <w:link w:val="Titre"/>
    <w:uiPriority w:val="10"/>
    <w:rsid w:val="00ED37AD"/>
    <w:rPr>
      <w:rFonts w:ascii="Calibri" w:eastAsia="Times New Roman" w:hAnsi="Calibri" w:cs="Times New Roman"/>
      <w:noProof/>
      <w:sz w:val="44"/>
      <w:szCs w:val="24"/>
    </w:rPr>
  </w:style>
  <w:style w:type="paragraph" w:customStyle="1" w:styleId="ADEMETitreCitation">
    <w:name w:val="ADEME Titre Citation"/>
    <w:next w:val="ADEMENormal"/>
    <w:link w:val="ADEMETitreCitationCar"/>
    <w:autoRedefine/>
    <w:rsid w:val="007D738B"/>
    <w:pPr>
      <w:suppressLineNumbers/>
      <w:suppressAutoHyphens/>
      <w:spacing w:after="0" w:line="240" w:lineRule="auto"/>
      <w:jc w:val="center"/>
    </w:pPr>
    <w:rPr>
      <w:rFonts w:ascii="Marianne" w:hAnsi="Marianne"/>
      <w:b/>
      <w:color w:val="404040" w:themeColor="text1" w:themeTint="BF"/>
    </w:rPr>
  </w:style>
  <w:style w:type="paragraph" w:customStyle="1" w:styleId="ADEMETitreRemerciements">
    <w:name w:val="ADEME Titre Remerciements"/>
    <w:next w:val="ADEMETexteRemerciements"/>
    <w:link w:val="ADEMETitreRemerciementsCar"/>
    <w:autoRedefine/>
    <w:rsid w:val="007D738B"/>
    <w:pPr>
      <w:suppressLineNumbers/>
      <w:suppressAutoHyphens/>
      <w:spacing w:after="0" w:line="240" w:lineRule="auto"/>
      <w:jc w:val="center"/>
    </w:pPr>
    <w:rPr>
      <w:rFonts w:ascii="Marianne" w:hAnsi="Marianne"/>
      <w:b/>
      <w:caps/>
      <w:color w:val="404040" w:themeColor="text1" w:themeTint="BF"/>
      <w:sz w:val="28"/>
    </w:rPr>
  </w:style>
  <w:style w:type="character" w:customStyle="1" w:styleId="ADEMETitreCitationCar">
    <w:name w:val="ADEME Titre Citation Car"/>
    <w:basedOn w:val="Policepardfaut"/>
    <w:link w:val="ADEMETitreCitation"/>
    <w:rsid w:val="007D738B"/>
    <w:rPr>
      <w:rFonts w:ascii="Marianne" w:hAnsi="Marianne"/>
      <w:b/>
      <w:color w:val="404040" w:themeColor="text1" w:themeTint="BF"/>
    </w:rPr>
  </w:style>
  <w:style w:type="paragraph" w:customStyle="1" w:styleId="ADEMEDate">
    <w:name w:val="ADEME Date"/>
    <w:next w:val="ADEMENormal"/>
    <w:link w:val="ADEMEDateCar"/>
    <w:autoRedefine/>
    <w:rsid w:val="007D738B"/>
    <w:pPr>
      <w:suppressLineNumbers/>
      <w:suppressAutoHyphens/>
      <w:spacing w:after="0" w:line="240" w:lineRule="auto"/>
      <w:jc w:val="center"/>
    </w:pPr>
    <w:rPr>
      <w:rFonts w:ascii="Marianne" w:hAnsi="Marianne"/>
      <w:b/>
      <w:color w:val="404040" w:themeColor="text1" w:themeTint="BF"/>
    </w:rPr>
  </w:style>
  <w:style w:type="character" w:customStyle="1" w:styleId="ADEMETitreRemerciementsCar">
    <w:name w:val="ADEME Titre Remerciements Car"/>
    <w:basedOn w:val="Policepardfaut"/>
    <w:link w:val="ADEMETitreRemerciements"/>
    <w:rsid w:val="007D738B"/>
    <w:rPr>
      <w:rFonts w:ascii="Marianne" w:hAnsi="Marianne"/>
      <w:b/>
      <w:caps/>
      <w:color w:val="404040" w:themeColor="text1" w:themeTint="BF"/>
      <w:sz w:val="28"/>
    </w:rPr>
  </w:style>
  <w:style w:type="character" w:customStyle="1" w:styleId="ADEMEDateCar">
    <w:name w:val="ADEME Date Car"/>
    <w:basedOn w:val="Policepardfaut"/>
    <w:link w:val="ADEMEDate"/>
    <w:rsid w:val="007D738B"/>
    <w:rPr>
      <w:rFonts w:ascii="Marianne" w:hAnsi="Marianne"/>
      <w:b/>
      <w:color w:val="404040" w:themeColor="text1" w:themeTint="BF"/>
    </w:rPr>
  </w:style>
  <w:style w:type="paragraph" w:customStyle="1" w:styleId="ADEMEAide">
    <w:name w:val="ADEME Aide"/>
    <w:basedOn w:val="ADEMENormal"/>
    <w:link w:val="ADEMEAideCar"/>
    <w:autoRedefine/>
    <w:qFormat/>
    <w:rsid w:val="008406F8"/>
    <w:rPr>
      <w:i/>
      <w:color w:val="595959" w:themeColor="text1" w:themeTint="A6"/>
      <w:sz w:val="18"/>
    </w:rPr>
  </w:style>
  <w:style w:type="paragraph" w:customStyle="1" w:styleId="ADEMEItalique">
    <w:name w:val="ADEME Italique"/>
    <w:basedOn w:val="ADEMENormal"/>
    <w:link w:val="ADEMEItaliqueCar"/>
    <w:qFormat/>
    <w:rsid w:val="007D738B"/>
    <w:rPr>
      <w:i/>
    </w:rPr>
  </w:style>
  <w:style w:type="character" w:customStyle="1" w:styleId="ADEMEAideCar">
    <w:name w:val="ADEME Aide Car"/>
    <w:basedOn w:val="ADEMENormalCar"/>
    <w:link w:val="ADEMEAide"/>
    <w:rsid w:val="007D738B"/>
    <w:rPr>
      <w:rFonts w:ascii="Marianne" w:hAnsi="Marianne"/>
      <w:i/>
      <w:color w:val="595959" w:themeColor="text1" w:themeTint="A6"/>
      <w:sz w:val="18"/>
    </w:rPr>
  </w:style>
  <w:style w:type="paragraph" w:customStyle="1" w:styleId="ADEMENormalGras">
    <w:name w:val="ADEME Normal Gras"/>
    <w:basedOn w:val="ADEMENormal"/>
    <w:link w:val="ADEMENormalGrasCar"/>
    <w:qFormat/>
    <w:rsid w:val="007D738B"/>
    <w:rPr>
      <w:b/>
    </w:rPr>
  </w:style>
  <w:style w:type="character" w:customStyle="1" w:styleId="ADEMEItaliqueCar">
    <w:name w:val="ADEME Italique Car"/>
    <w:basedOn w:val="ADEMENormalCar"/>
    <w:link w:val="ADEMEItalique"/>
    <w:rsid w:val="007D738B"/>
    <w:rPr>
      <w:rFonts w:ascii="Marianne" w:hAnsi="Marianne"/>
      <w:i/>
      <w:color w:val="404040" w:themeColor="text1" w:themeTint="BF"/>
      <w:sz w:val="20"/>
    </w:rPr>
  </w:style>
  <w:style w:type="character" w:customStyle="1" w:styleId="ADEMENiveau4">
    <w:name w:val="ADEME Niveau 4"/>
    <w:basedOn w:val="Policepardfaut"/>
    <w:uiPriority w:val="1"/>
    <w:qFormat/>
    <w:rsid w:val="004B7081"/>
    <w:rPr>
      <w:rFonts w:ascii="Arial" w:hAnsi="Arial"/>
      <w:caps w:val="0"/>
      <w:smallCaps w:val="0"/>
      <w:strike w:val="0"/>
      <w:dstrike w:val="0"/>
      <w:vanish w:val="0"/>
      <w:color w:val="404040" w:themeColor="text1" w:themeTint="BF"/>
      <w:sz w:val="20"/>
      <w:u w:val="none"/>
      <w:vertAlign w:val="baseline"/>
    </w:rPr>
  </w:style>
  <w:style w:type="character" w:customStyle="1" w:styleId="ADEMENormalGrasCar">
    <w:name w:val="ADEME Normal Gras Car"/>
    <w:basedOn w:val="ADEMENormalCar"/>
    <w:link w:val="ADEMENormalGras"/>
    <w:rsid w:val="007D738B"/>
    <w:rPr>
      <w:rFonts w:ascii="Marianne" w:hAnsi="Marianne"/>
      <w:b/>
      <w:color w:val="404040" w:themeColor="text1" w:themeTint="BF"/>
      <w:sz w:val="20"/>
    </w:rPr>
  </w:style>
  <w:style w:type="character" w:customStyle="1" w:styleId="ADEMENiveau4Gras">
    <w:name w:val="ADEME Niveau 4 Gras"/>
    <w:basedOn w:val="Policepardfaut"/>
    <w:uiPriority w:val="1"/>
    <w:qFormat/>
    <w:rsid w:val="006F4AD2"/>
    <w:rPr>
      <w:rFonts w:ascii="Arial" w:hAnsi="Arial"/>
      <w:b/>
      <w:caps w:val="0"/>
      <w:smallCaps w:val="0"/>
      <w:strike w:val="0"/>
      <w:dstrike w:val="0"/>
      <w:vanish w:val="0"/>
      <w:color w:val="404040" w:themeColor="text1" w:themeTint="BF"/>
      <w:sz w:val="20"/>
      <w:u w:val="none"/>
      <w:vertAlign w:val="baseline"/>
    </w:rPr>
  </w:style>
  <w:style w:type="character" w:customStyle="1" w:styleId="ADEMENiveau5">
    <w:name w:val="ADEME Niveau 5"/>
    <w:basedOn w:val="Policepardfaut"/>
    <w:uiPriority w:val="1"/>
    <w:qFormat/>
    <w:rsid w:val="006F4AD2"/>
    <w:rPr>
      <w:rFonts w:ascii="Arial" w:hAnsi="Arial"/>
      <w:b w:val="0"/>
      <w:i/>
      <w:caps w:val="0"/>
      <w:smallCaps w:val="0"/>
      <w:strike w:val="0"/>
      <w:dstrike w:val="0"/>
      <w:vanish w:val="0"/>
      <w:color w:val="404040" w:themeColor="text1" w:themeTint="BF"/>
      <w:sz w:val="20"/>
      <w:u w:val="none"/>
      <w:vertAlign w:val="baseline"/>
    </w:rPr>
  </w:style>
  <w:style w:type="character" w:customStyle="1" w:styleId="ADEMENiveau6">
    <w:name w:val="ADEME Niveau 6"/>
    <w:basedOn w:val="Policepardfaut"/>
    <w:uiPriority w:val="1"/>
    <w:qFormat/>
    <w:rsid w:val="00A156C7"/>
    <w:rPr>
      <w:rFonts w:ascii="Arial" w:hAnsi="Arial"/>
      <w:caps w:val="0"/>
      <w:smallCaps w:val="0"/>
      <w:strike w:val="0"/>
      <w:dstrike w:val="0"/>
      <w:vanish w:val="0"/>
      <w:color w:val="404040" w:themeColor="text1" w:themeTint="BF"/>
      <w:sz w:val="18"/>
      <w:u w:val="none"/>
      <w:vertAlign w:val="baseline"/>
    </w:rPr>
  </w:style>
  <w:style w:type="paragraph" w:customStyle="1" w:styleId="ADEMESous-titreRgles">
    <w:name w:val="ADEME Sous-titre Règles"/>
    <w:basedOn w:val="ADEMENormal"/>
    <w:next w:val="ADEMETexteRgles"/>
    <w:link w:val="ADEMESous-titreRglesCar"/>
    <w:autoRedefine/>
    <w:rsid w:val="007D738B"/>
    <w:rPr>
      <w:rFonts w:eastAsia="MS Mincho"/>
      <w:b/>
      <w:lang w:eastAsia="ja-JP"/>
    </w:rPr>
  </w:style>
  <w:style w:type="character" w:customStyle="1" w:styleId="ADEMESous-titreRglesCar">
    <w:name w:val="ADEME Sous-titre Règles Car"/>
    <w:basedOn w:val="ADEMENormalGrasCar"/>
    <w:link w:val="ADEMESous-titreRgles"/>
    <w:rsid w:val="007D738B"/>
    <w:rPr>
      <w:rFonts w:ascii="Marianne" w:eastAsia="MS Mincho" w:hAnsi="Marianne"/>
      <w:b/>
      <w:color w:val="404040" w:themeColor="text1" w:themeTint="BF"/>
      <w:sz w:val="20"/>
      <w:lang w:eastAsia="ja-JP"/>
    </w:rPr>
  </w:style>
  <w:style w:type="paragraph" w:customStyle="1" w:styleId="ADEMETitreRgles">
    <w:name w:val="ADEME Titre Règles"/>
    <w:next w:val="ADEMETexteRgles"/>
    <w:link w:val="ADEMETitreRglesCar"/>
    <w:autoRedefine/>
    <w:rsid w:val="007D738B"/>
    <w:pPr>
      <w:suppressLineNumbers/>
      <w:suppressAutoHyphens/>
      <w:spacing w:after="120" w:line="240" w:lineRule="auto"/>
      <w:jc w:val="center"/>
    </w:pPr>
    <w:rPr>
      <w:rFonts w:ascii="Marianne" w:hAnsi="Marianne"/>
      <w:b/>
      <w:caps/>
      <w:color w:val="404040" w:themeColor="text1" w:themeTint="BF"/>
      <w:sz w:val="24"/>
    </w:rPr>
  </w:style>
  <w:style w:type="paragraph" w:customStyle="1" w:styleId="ADEMETitre1SansNumrotation">
    <w:name w:val="ADEME Titre 1 Sans Numérotation"/>
    <w:basedOn w:val="Titre1"/>
    <w:next w:val="ADEMENormal"/>
    <w:link w:val="ADEMETitre1SansNumrotationCar"/>
    <w:autoRedefine/>
    <w:qFormat/>
    <w:rsid w:val="005E1B85"/>
    <w:pPr>
      <w:numPr>
        <w:numId w:val="0"/>
      </w:numPr>
    </w:pPr>
  </w:style>
  <w:style w:type="character" w:customStyle="1" w:styleId="ADEMETitreRglesCar">
    <w:name w:val="ADEME Titre Règles Car"/>
    <w:basedOn w:val="Policepardfaut"/>
    <w:link w:val="ADEMETitreRgles"/>
    <w:rsid w:val="007D738B"/>
    <w:rPr>
      <w:rFonts w:ascii="Marianne" w:hAnsi="Marianne"/>
      <w:b/>
      <w:caps/>
      <w:color w:val="404040" w:themeColor="text1" w:themeTint="BF"/>
      <w:sz w:val="24"/>
    </w:rPr>
  </w:style>
  <w:style w:type="paragraph" w:customStyle="1" w:styleId="ADEMETitreAvertissement">
    <w:name w:val="ADEME Titre Avertissement"/>
    <w:next w:val="ADEMEAide"/>
    <w:link w:val="ADEMETitreAvertissementCar"/>
    <w:autoRedefine/>
    <w:rsid w:val="00094B6E"/>
    <w:pPr>
      <w:suppressLineNumbers/>
      <w:suppressAutoHyphens/>
      <w:spacing w:before="80" w:after="0" w:line="240" w:lineRule="auto"/>
      <w:jc w:val="center"/>
    </w:pPr>
    <w:rPr>
      <w:rFonts w:ascii="Marianne" w:hAnsi="Marianne"/>
      <w:b/>
      <w:color w:val="404040" w:themeColor="text1" w:themeTint="BF"/>
      <w:sz w:val="28"/>
    </w:rPr>
  </w:style>
  <w:style w:type="character" w:customStyle="1" w:styleId="ADEMETitreAvertissementCar">
    <w:name w:val="ADEME Titre Avertissement Car"/>
    <w:basedOn w:val="ADEMENormalGrasCar"/>
    <w:link w:val="ADEMETitreAvertissement"/>
    <w:rsid w:val="00094B6E"/>
    <w:rPr>
      <w:rFonts w:ascii="Marianne" w:hAnsi="Marianne"/>
      <w:b/>
      <w:color w:val="404040" w:themeColor="text1" w:themeTint="BF"/>
      <w:sz w:val="28"/>
    </w:rPr>
  </w:style>
  <w:style w:type="character" w:customStyle="1" w:styleId="ADEMETitre1SansNumrotationCar">
    <w:name w:val="ADEME Titre 1 Sans Numérotation Car"/>
    <w:basedOn w:val="Titre1Car"/>
    <w:link w:val="ADEMETitre1SansNumrotation"/>
    <w:rsid w:val="00925728"/>
    <w:rPr>
      <w:rFonts w:ascii="Arial" w:hAnsi="Arial"/>
      <w:b/>
      <w:color w:val="404040" w:themeColor="text1" w:themeTint="BF"/>
      <w:sz w:val="28"/>
    </w:rPr>
  </w:style>
  <w:style w:type="paragraph" w:customStyle="1" w:styleId="ADEMETitreLgislation">
    <w:name w:val="ADEME Titre Législation"/>
    <w:next w:val="ADEMETexteLgislation"/>
    <w:link w:val="ADEMETitreLgislationCar"/>
    <w:autoRedefine/>
    <w:rsid w:val="007D738B"/>
    <w:pPr>
      <w:spacing w:before="240" w:line="240" w:lineRule="auto"/>
    </w:pPr>
    <w:rPr>
      <w:rFonts w:ascii="Marianne" w:hAnsi="Marianne"/>
      <w:b/>
      <w:color w:val="FF0000"/>
      <w:sz w:val="18"/>
    </w:rPr>
  </w:style>
  <w:style w:type="character" w:customStyle="1" w:styleId="ADEMENiveau1">
    <w:name w:val="ADEME Niveau 1"/>
    <w:basedOn w:val="Policepardfaut"/>
    <w:uiPriority w:val="1"/>
    <w:qFormat/>
    <w:rsid w:val="008446A2"/>
    <w:rPr>
      <w:rFonts w:ascii="Marianne" w:hAnsi="Marianne"/>
      <w:b/>
      <w:color w:val="404040" w:themeColor="text1" w:themeTint="BF"/>
      <w:sz w:val="28"/>
    </w:rPr>
  </w:style>
  <w:style w:type="character" w:customStyle="1" w:styleId="ADEMETitreLgislationCar">
    <w:name w:val="ADEME Titre Législation Car"/>
    <w:basedOn w:val="Policepardfaut"/>
    <w:link w:val="ADEMETitreLgislation"/>
    <w:rsid w:val="007D738B"/>
    <w:rPr>
      <w:rFonts w:ascii="Marianne" w:hAnsi="Marianne"/>
      <w:b/>
      <w:color w:val="FF0000"/>
      <w:sz w:val="18"/>
    </w:rPr>
  </w:style>
  <w:style w:type="character" w:customStyle="1" w:styleId="ADEMENiveau2">
    <w:name w:val="ADEME Niveau 2"/>
    <w:basedOn w:val="Policepardfaut"/>
    <w:uiPriority w:val="1"/>
    <w:qFormat/>
    <w:rsid w:val="004B7081"/>
    <w:rPr>
      <w:rFonts w:ascii="Arial" w:hAnsi="Arial"/>
      <w:b/>
      <w:color w:val="404040" w:themeColor="text1" w:themeTint="BF"/>
      <w:sz w:val="24"/>
    </w:rPr>
  </w:style>
  <w:style w:type="character" w:customStyle="1" w:styleId="ADEMENiveau3">
    <w:name w:val="ADEME Niveau 3"/>
    <w:basedOn w:val="Policepardfaut"/>
    <w:uiPriority w:val="1"/>
    <w:qFormat/>
    <w:rsid w:val="004B7081"/>
    <w:rPr>
      <w:rFonts w:ascii="Arial" w:hAnsi="Arial"/>
      <w:b/>
      <w:color w:val="404040" w:themeColor="text1" w:themeTint="BF"/>
      <w:sz w:val="22"/>
    </w:rPr>
  </w:style>
  <w:style w:type="character" w:customStyle="1" w:styleId="ADEMEExposant">
    <w:name w:val="ADEME Exposant"/>
    <w:basedOn w:val="ADEMENiveau2"/>
    <w:uiPriority w:val="1"/>
    <w:rsid w:val="00291FA4"/>
    <w:rPr>
      <w:rFonts w:ascii="Arial" w:hAnsi="Arial"/>
      <w:b/>
      <w:caps w:val="0"/>
      <w:smallCaps w:val="0"/>
      <w:strike w:val="0"/>
      <w:dstrike w:val="0"/>
      <w:vanish w:val="0"/>
      <w:color w:val="404040" w:themeColor="text1" w:themeTint="BF"/>
      <w:sz w:val="24"/>
      <w:vertAlign w:val="superscript"/>
    </w:rPr>
  </w:style>
  <w:style w:type="character" w:customStyle="1" w:styleId="ADEMECatgorieEntte">
    <w:name w:val="ADEME Catégorie Entête"/>
    <w:basedOn w:val="Policepardfaut"/>
    <w:uiPriority w:val="1"/>
    <w:rsid w:val="00541244"/>
    <w:rPr>
      <w:rFonts w:ascii="Arial" w:hAnsi="Arial"/>
      <w:b/>
      <w:caps w:val="0"/>
      <w:smallCaps/>
      <w:strike w:val="0"/>
      <w:dstrike w:val="0"/>
      <w:vanish w:val="0"/>
      <w:color w:val="404040" w:themeColor="text1" w:themeTint="BF"/>
      <w:sz w:val="28"/>
      <w:u w:val="none"/>
      <w:vertAlign w:val="baseline"/>
    </w:rPr>
  </w:style>
  <w:style w:type="character" w:customStyle="1" w:styleId="ADEMECatgorie">
    <w:name w:val="ADEME Catégorie"/>
    <w:basedOn w:val="Policepardfaut"/>
    <w:uiPriority w:val="1"/>
    <w:rsid w:val="003977F4"/>
    <w:rPr>
      <w:rFonts w:ascii="Arial" w:hAnsi="Arial"/>
      <w:b/>
      <w:caps/>
      <w:smallCaps w:val="0"/>
      <w:strike w:val="0"/>
      <w:dstrike w:val="0"/>
      <w:vanish w:val="0"/>
      <w:color w:val="404040" w:themeColor="text1" w:themeTint="BF"/>
      <w:sz w:val="28"/>
      <w:vertAlign w:val="baseline"/>
    </w:rPr>
  </w:style>
  <w:style w:type="paragraph" w:styleId="Tabledesillustrations">
    <w:name w:val="table of figures"/>
    <w:next w:val="Normal"/>
    <w:uiPriority w:val="99"/>
    <w:unhideWhenUsed/>
    <w:rsid w:val="001118EE"/>
    <w:pPr>
      <w:suppressLineNumbers/>
      <w:suppressAutoHyphens/>
      <w:spacing w:after="0" w:line="240" w:lineRule="auto"/>
    </w:pPr>
    <w:rPr>
      <w:rFonts w:ascii="Arial" w:hAnsi="Arial"/>
      <w:color w:val="404040" w:themeColor="text1" w:themeTint="BF"/>
      <w:sz w:val="20"/>
    </w:rPr>
  </w:style>
  <w:style w:type="character" w:customStyle="1" w:styleId="ADEMECoordinationTitre">
    <w:name w:val="ADEME Coordination Titre"/>
    <w:basedOn w:val="Policepardfaut"/>
    <w:uiPriority w:val="1"/>
    <w:rsid w:val="003977F4"/>
    <w:rPr>
      <w:rFonts w:ascii="Arial" w:hAnsi="Arial"/>
      <w:b/>
      <w:color w:val="404040" w:themeColor="text1" w:themeTint="BF"/>
      <w:sz w:val="22"/>
    </w:rPr>
  </w:style>
  <w:style w:type="character" w:customStyle="1" w:styleId="ADEMECoordinationValeur">
    <w:name w:val="ADEME Coordination Valeur"/>
    <w:basedOn w:val="Policepardfaut"/>
    <w:uiPriority w:val="1"/>
    <w:rsid w:val="003977F4"/>
    <w:rPr>
      <w:rFonts w:ascii="Arial" w:hAnsi="Arial"/>
      <w:b w:val="0"/>
      <w:i/>
      <w:color w:val="404040" w:themeColor="text1" w:themeTint="BF"/>
      <w:sz w:val="22"/>
    </w:rPr>
  </w:style>
  <w:style w:type="character" w:customStyle="1" w:styleId="ADEMELgendeValeur">
    <w:name w:val="ADEME Légende Valeur"/>
    <w:basedOn w:val="Policepardfaut"/>
    <w:uiPriority w:val="1"/>
    <w:qFormat/>
    <w:rsid w:val="008B239F"/>
    <w:rPr>
      <w:rFonts w:ascii="Arial" w:hAnsi="Arial"/>
      <w:sz w:val="16"/>
    </w:rPr>
  </w:style>
  <w:style w:type="character" w:customStyle="1" w:styleId="ADEMELgendeTitre">
    <w:name w:val="ADEME Légende Titre"/>
    <w:basedOn w:val="Policepardfaut"/>
    <w:uiPriority w:val="1"/>
    <w:qFormat/>
    <w:rsid w:val="008B239F"/>
    <w:rPr>
      <w:rFonts w:ascii="Arial" w:hAnsi="Arial"/>
      <w:b/>
      <w:sz w:val="16"/>
    </w:rPr>
  </w:style>
  <w:style w:type="character" w:customStyle="1" w:styleId="ADEMESocitTitre">
    <w:name w:val="ADEME Société Titre"/>
    <w:basedOn w:val="Policepardfaut"/>
    <w:uiPriority w:val="1"/>
    <w:qFormat/>
    <w:rsid w:val="00626FAE"/>
    <w:rPr>
      <w:rFonts w:ascii="Arial" w:hAnsi="Arial"/>
      <w:b w:val="0"/>
      <w:caps w:val="0"/>
      <w:smallCaps w:val="0"/>
      <w:strike w:val="0"/>
      <w:dstrike w:val="0"/>
      <w:vanish w:val="0"/>
      <w:color w:val="404040" w:themeColor="text1" w:themeTint="BF"/>
      <w:sz w:val="22"/>
      <w:u w:val="none"/>
      <w:vertAlign w:val="baseline"/>
    </w:rPr>
  </w:style>
  <w:style w:type="character" w:customStyle="1" w:styleId="ADEMESocitValeur">
    <w:name w:val="ADEME Société Valeur"/>
    <w:basedOn w:val="Policepardfaut"/>
    <w:uiPriority w:val="1"/>
    <w:qFormat/>
    <w:rsid w:val="003977F4"/>
    <w:rPr>
      <w:rFonts w:ascii="Arial" w:hAnsi="Arial"/>
      <w:b w:val="0"/>
      <w:i/>
      <w:color w:val="404040" w:themeColor="text1" w:themeTint="BF"/>
      <w:sz w:val="22"/>
    </w:rPr>
  </w:style>
  <w:style w:type="character" w:customStyle="1" w:styleId="ADEMETitrePartenaires">
    <w:name w:val="ADEME Titre Partenaires"/>
    <w:basedOn w:val="Policepardfaut"/>
    <w:uiPriority w:val="1"/>
    <w:rsid w:val="00907006"/>
    <w:rPr>
      <w:rFonts w:ascii="Arial" w:hAnsi="Arial"/>
      <w:b/>
      <w:color w:val="404040" w:themeColor="text1" w:themeTint="BF"/>
      <w:sz w:val="24"/>
    </w:rPr>
  </w:style>
  <w:style w:type="paragraph" w:customStyle="1" w:styleId="ADEMETitreDocPieddepage">
    <w:name w:val="ADEME Titre Doc Pied de page"/>
    <w:link w:val="ADEMETitreDocPieddepageCar"/>
    <w:autoRedefine/>
    <w:rsid w:val="007D738B"/>
    <w:pPr>
      <w:suppressLineNumbers/>
      <w:suppressAutoHyphens/>
      <w:spacing w:after="0" w:line="240" w:lineRule="auto"/>
    </w:pPr>
    <w:rPr>
      <w:rFonts w:ascii="Marianne" w:eastAsiaTheme="minorHAnsi" w:hAnsi="Marianne" w:cs="Times New Roman"/>
      <w:color w:val="404040" w:themeColor="text1" w:themeTint="BF"/>
      <w:sz w:val="18"/>
      <w:szCs w:val="20"/>
      <w:lang w:eastAsia="en-US"/>
    </w:rPr>
  </w:style>
  <w:style w:type="character" w:customStyle="1" w:styleId="ADEMEAidePartenaires">
    <w:name w:val="ADEME Aide Partenaires"/>
    <w:basedOn w:val="Policepardfaut"/>
    <w:uiPriority w:val="1"/>
    <w:rsid w:val="00907006"/>
    <w:rPr>
      <w:rFonts w:ascii="Arial" w:hAnsi="Arial"/>
      <w:i/>
      <w:color w:val="404040" w:themeColor="text1" w:themeTint="BF"/>
      <w:sz w:val="20"/>
    </w:rPr>
  </w:style>
  <w:style w:type="paragraph" w:customStyle="1" w:styleId="ADEMENumrodepage">
    <w:name w:val="ADEME Numéro de page"/>
    <w:basedOn w:val="ADEMENormal"/>
    <w:link w:val="ADEMENumrodepageCar"/>
    <w:autoRedefine/>
    <w:rsid w:val="007D738B"/>
    <w:pPr>
      <w:jc w:val="right"/>
    </w:pPr>
    <w:rPr>
      <w:rFonts w:eastAsiaTheme="minorHAnsi" w:cs="Times New Roman"/>
      <w:sz w:val="18"/>
      <w:szCs w:val="20"/>
      <w:lang w:eastAsia="en-US"/>
    </w:rPr>
  </w:style>
  <w:style w:type="character" w:customStyle="1" w:styleId="ADEMETitreDocPieddepageCar">
    <w:name w:val="ADEME Titre Doc Pied de page Car"/>
    <w:basedOn w:val="ADEMENormalCar"/>
    <w:link w:val="ADEMETitreDocPieddepage"/>
    <w:rsid w:val="007D738B"/>
    <w:rPr>
      <w:rFonts w:ascii="Marianne" w:eastAsiaTheme="minorHAnsi" w:hAnsi="Marianne" w:cs="Times New Roman"/>
      <w:color w:val="404040" w:themeColor="text1" w:themeTint="BF"/>
      <w:sz w:val="18"/>
      <w:szCs w:val="20"/>
      <w:lang w:eastAsia="en-US"/>
    </w:rPr>
  </w:style>
  <w:style w:type="character" w:customStyle="1" w:styleId="Pagegarde2">
    <w:name w:val="Page garde 2"/>
    <w:uiPriority w:val="4"/>
    <w:semiHidden/>
    <w:rsid w:val="004B4466"/>
    <w:rPr>
      <w:rFonts w:ascii="Verdana" w:hAnsi="Verdana" w:hint="default"/>
      <w:color w:val="99BA2D"/>
      <w:sz w:val="32"/>
    </w:rPr>
  </w:style>
  <w:style w:type="character" w:customStyle="1" w:styleId="ADEMENumrodepageCar">
    <w:name w:val="ADEME Numéro de page Car"/>
    <w:basedOn w:val="ADEMENormalCar"/>
    <w:link w:val="ADEMENumrodepage"/>
    <w:rsid w:val="007D738B"/>
    <w:rPr>
      <w:rFonts w:ascii="Marianne" w:eastAsiaTheme="minorHAnsi" w:hAnsi="Marianne" w:cs="Times New Roman"/>
      <w:color w:val="404040" w:themeColor="text1" w:themeTint="BF"/>
      <w:sz w:val="18"/>
      <w:szCs w:val="20"/>
      <w:lang w:eastAsia="en-US"/>
    </w:rPr>
  </w:style>
  <w:style w:type="character" w:customStyle="1" w:styleId="LgendeCar">
    <w:name w:val="Légende Car"/>
    <w:aliases w:val="ADEME Légende Car"/>
    <w:link w:val="Lgende"/>
    <w:rsid w:val="001118EE"/>
    <w:rPr>
      <w:rFonts w:ascii="Arial" w:hAnsi="Arial"/>
      <w:b/>
      <w:bCs/>
      <w:color w:val="404040" w:themeColor="text1" w:themeTint="BF"/>
      <w:sz w:val="16"/>
      <w:szCs w:val="18"/>
    </w:rPr>
  </w:style>
  <w:style w:type="paragraph" w:customStyle="1" w:styleId="ADEMETexteRgles">
    <w:name w:val="ADEME Texte Règles"/>
    <w:basedOn w:val="ADEMENormal"/>
    <w:link w:val="ADEMETexteRglesCar"/>
    <w:autoRedefine/>
    <w:rsid w:val="007D738B"/>
    <w:pPr>
      <w:numPr>
        <w:numId w:val="3"/>
      </w:numPr>
      <w:ind w:left="714" w:hanging="357"/>
    </w:pPr>
    <w:rPr>
      <w:sz w:val="18"/>
    </w:rPr>
  </w:style>
  <w:style w:type="character" w:customStyle="1" w:styleId="ParagraphedelisteCar">
    <w:name w:val="Paragraphe de liste Car"/>
    <w:aliases w:val="ADEME Paragraphe de liste Car"/>
    <w:basedOn w:val="Policepardfaut"/>
    <w:link w:val="Paragraphedeliste"/>
    <w:uiPriority w:val="34"/>
    <w:rsid w:val="001118EE"/>
    <w:rPr>
      <w:rFonts w:ascii="Arial" w:hAnsi="Arial"/>
      <w:color w:val="404040" w:themeColor="text1" w:themeTint="BF"/>
      <w:sz w:val="20"/>
    </w:rPr>
  </w:style>
  <w:style w:type="character" w:customStyle="1" w:styleId="ADEMETexteRglesCar">
    <w:name w:val="ADEME Texte Règles Car"/>
    <w:basedOn w:val="ParagraphedelisteCar"/>
    <w:link w:val="ADEMETexteRgles"/>
    <w:rsid w:val="007D738B"/>
    <w:rPr>
      <w:rFonts w:ascii="Marianne" w:hAnsi="Marianne"/>
      <w:color w:val="404040" w:themeColor="text1" w:themeTint="BF"/>
      <w:sz w:val="18"/>
    </w:rPr>
  </w:style>
  <w:style w:type="character" w:customStyle="1" w:styleId="ADEMECaractrisationExposant">
    <w:name w:val="ADEME Caractérisation Exposant"/>
    <w:basedOn w:val="Policepardfaut"/>
    <w:uiPriority w:val="1"/>
    <w:rsid w:val="00906642"/>
    <w:rPr>
      <w:u w:val="none"/>
      <w:vertAlign w:val="superscript"/>
    </w:rPr>
  </w:style>
  <w:style w:type="character" w:styleId="Marquedecommentaire">
    <w:name w:val="annotation reference"/>
    <w:basedOn w:val="Policepardfaut"/>
    <w:uiPriority w:val="99"/>
    <w:semiHidden/>
    <w:unhideWhenUsed/>
    <w:rsid w:val="00E949B0"/>
    <w:rPr>
      <w:sz w:val="16"/>
      <w:szCs w:val="16"/>
    </w:rPr>
  </w:style>
  <w:style w:type="paragraph" w:styleId="Commentaire">
    <w:name w:val="annotation text"/>
    <w:basedOn w:val="Normal"/>
    <w:link w:val="CommentaireCar"/>
    <w:uiPriority w:val="99"/>
    <w:qFormat/>
    <w:rsid w:val="00E949B0"/>
    <w:rPr>
      <w:szCs w:val="20"/>
    </w:rPr>
  </w:style>
  <w:style w:type="character" w:customStyle="1" w:styleId="CommentaireCar">
    <w:name w:val="Commentaire Car"/>
    <w:basedOn w:val="Policepardfaut"/>
    <w:link w:val="Commentaire"/>
    <w:uiPriority w:val="99"/>
    <w:rsid w:val="00E949B0"/>
    <w:rPr>
      <w:rFonts w:ascii="Arial" w:hAnsi="Arial"/>
      <w:color w:val="404040" w:themeColor="text1" w:themeTint="BF"/>
      <w:sz w:val="20"/>
      <w:szCs w:val="20"/>
    </w:rPr>
  </w:style>
  <w:style w:type="paragraph" w:styleId="Objetducommentaire">
    <w:name w:val="annotation subject"/>
    <w:basedOn w:val="Commentaire"/>
    <w:next w:val="Commentaire"/>
    <w:link w:val="ObjetducommentaireCar"/>
    <w:uiPriority w:val="99"/>
    <w:semiHidden/>
    <w:unhideWhenUsed/>
    <w:rsid w:val="00E949B0"/>
    <w:rPr>
      <w:b/>
      <w:bCs/>
    </w:rPr>
  </w:style>
  <w:style w:type="character" w:customStyle="1" w:styleId="ObjetducommentaireCar">
    <w:name w:val="Objet du commentaire Car"/>
    <w:basedOn w:val="CommentaireCar"/>
    <w:link w:val="Objetducommentaire"/>
    <w:uiPriority w:val="99"/>
    <w:semiHidden/>
    <w:rsid w:val="00E949B0"/>
    <w:rPr>
      <w:rFonts w:ascii="Arial" w:hAnsi="Arial"/>
      <w:b/>
      <w:bCs/>
      <w:color w:val="404040" w:themeColor="text1" w:themeTint="BF"/>
      <w:sz w:val="20"/>
      <w:szCs w:val="20"/>
    </w:rPr>
  </w:style>
  <w:style w:type="paragraph" w:customStyle="1" w:styleId="ADEMEInsertLogos">
    <w:name w:val="ADEME Insert Logos"/>
    <w:basedOn w:val="ADEMEPiedde1repage"/>
    <w:link w:val="ADEMEInsertLogosCar"/>
    <w:rsid w:val="007D738B"/>
    <w:pPr>
      <w:spacing w:line="1500" w:lineRule="auto"/>
    </w:pPr>
  </w:style>
  <w:style w:type="character" w:customStyle="1" w:styleId="ADEMEPiedde1repageCar">
    <w:name w:val="ADEME Pied de 1ère page Car"/>
    <w:basedOn w:val="Policepardfaut"/>
    <w:link w:val="ADEMEPiedde1repage"/>
    <w:rsid w:val="007D738B"/>
    <w:rPr>
      <w:rFonts w:ascii="Marianne" w:hAnsi="Marianne"/>
      <w:noProof/>
      <w:color w:val="404040" w:themeColor="text1" w:themeTint="BF"/>
      <w:sz w:val="20"/>
    </w:rPr>
  </w:style>
  <w:style w:type="character" w:customStyle="1" w:styleId="ADEMEInsertLogosCar">
    <w:name w:val="ADEME Insert Logos Car"/>
    <w:basedOn w:val="ADEMEPiedde1repageCar"/>
    <w:link w:val="ADEMEInsertLogos"/>
    <w:rsid w:val="007D738B"/>
    <w:rPr>
      <w:rFonts w:ascii="Marianne" w:hAnsi="Marianne"/>
      <w:noProof/>
      <w:color w:val="404040" w:themeColor="text1" w:themeTint="BF"/>
      <w:sz w:val="20"/>
    </w:rPr>
  </w:style>
  <w:style w:type="paragraph" w:customStyle="1" w:styleId="ADEMETitrePageDeGarde">
    <w:name w:val="ADEME Titre Page De Garde"/>
    <w:basedOn w:val="Titre1"/>
    <w:next w:val="ADEMENormal"/>
    <w:link w:val="ADEMETitrePageDeGardeCar"/>
    <w:autoRedefine/>
    <w:qFormat/>
    <w:rsid w:val="005A203B"/>
    <w:pPr>
      <w:keepNext/>
      <w:keepLines/>
      <w:numPr>
        <w:numId w:val="0"/>
      </w:numPr>
      <w:spacing w:before="0"/>
    </w:pPr>
  </w:style>
  <w:style w:type="character" w:customStyle="1" w:styleId="ADEMETitrePageDeGardeCar">
    <w:name w:val="ADEME Titre Page De Garde Car"/>
    <w:basedOn w:val="Policepardfaut"/>
    <w:link w:val="ADEMETitrePageDeGarde"/>
    <w:rsid w:val="005A203B"/>
    <w:rPr>
      <w:rFonts w:ascii="Arial" w:hAnsi="Arial"/>
      <w:b/>
      <w:color w:val="404040" w:themeColor="text1" w:themeTint="BF"/>
      <w:sz w:val="28"/>
    </w:rPr>
  </w:style>
  <w:style w:type="paragraph" w:customStyle="1" w:styleId="ADEMECommentaire">
    <w:name w:val="ADEME Commentaire"/>
    <w:link w:val="ADEMECommentaireCar"/>
    <w:qFormat/>
    <w:rsid w:val="007D738B"/>
    <w:pPr>
      <w:suppressLineNumbers/>
      <w:suppressAutoHyphens/>
      <w:spacing w:after="0" w:line="240" w:lineRule="auto"/>
      <w:jc w:val="both"/>
    </w:pPr>
    <w:rPr>
      <w:rFonts w:ascii="Marianne" w:hAnsi="Marianne"/>
      <w:color w:val="404040" w:themeColor="text1" w:themeTint="BF"/>
      <w:sz w:val="20"/>
    </w:rPr>
  </w:style>
  <w:style w:type="character" w:customStyle="1" w:styleId="ADEMECommentaireCar">
    <w:name w:val="ADEME Commentaire Car"/>
    <w:basedOn w:val="ADEMENormalCar"/>
    <w:link w:val="ADEMECommentaire"/>
    <w:rsid w:val="007D738B"/>
    <w:rPr>
      <w:rFonts w:ascii="Marianne" w:hAnsi="Marianne"/>
      <w:color w:val="404040" w:themeColor="text1" w:themeTint="BF"/>
      <w:sz w:val="20"/>
    </w:rPr>
  </w:style>
  <w:style w:type="paragraph" w:customStyle="1" w:styleId="ADEMETexte">
    <w:name w:val="ADEME Texte"/>
    <w:basedOn w:val="Normal"/>
    <w:link w:val="ADEMETexteCar"/>
    <w:uiPriority w:val="3"/>
    <w:qFormat/>
    <w:rsid w:val="000A1E3E"/>
    <w:rPr>
      <w:rFonts w:eastAsia="MS Mincho" w:cs="Times New Roman"/>
      <w:szCs w:val="20"/>
      <w:lang w:eastAsia="ja-JP"/>
    </w:rPr>
  </w:style>
  <w:style w:type="character" w:customStyle="1" w:styleId="ADEMETexteCar">
    <w:name w:val="ADEME Texte Car"/>
    <w:basedOn w:val="Policepardfaut"/>
    <w:link w:val="ADEMETexte"/>
    <w:uiPriority w:val="3"/>
    <w:rsid w:val="000A1E3E"/>
    <w:rPr>
      <w:rFonts w:ascii="Arial" w:eastAsia="MS Mincho" w:hAnsi="Arial" w:cs="Times New Roman"/>
      <w:sz w:val="20"/>
      <w:szCs w:val="20"/>
      <w:lang w:eastAsia="ja-JP"/>
    </w:rPr>
  </w:style>
  <w:style w:type="paragraph" w:customStyle="1" w:styleId="ADEMEAideTitreRgles">
    <w:name w:val="ADEME Aide Titre Règles"/>
    <w:next w:val="ADEMETexteRgles"/>
    <w:link w:val="ADEMEAideTitreRglesCar"/>
    <w:autoRedefine/>
    <w:rsid w:val="008406F8"/>
    <w:pPr>
      <w:keepNext/>
      <w:keepLines/>
      <w:suppressAutoHyphens/>
      <w:spacing w:after="240" w:line="240" w:lineRule="auto"/>
      <w:jc w:val="center"/>
    </w:pPr>
    <w:rPr>
      <w:rFonts w:ascii="Marianne" w:eastAsiaTheme="minorHAnsi" w:hAnsi="Marianne" w:cs="Times New Roman"/>
      <w:b/>
      <w:i/>
      <w:color w:val="404040" w:themeColor="text1" w:themeTint="BF"/>
      <w:sz w:val="28"/>
      <w:szCs w:val="20"/>
      <w:lang w:eastAsia="en-US"/>
    </w:rPr>
  </w:style>
  <w:style w:type="paragraph" w:customStyle="1" w:styleId="ADEMEAidePagedegarde">
    <w:name w:val="ADEME Aide Page de garde"/>
    <w:basedOn w:val="ADEMENormal"/>
    <w:next w:val="ADEMENormal"/>
    <w:link w:val="ADEMEAidePagedegardeCar"/>
    <w:autoRedefine/>
    <w:rsid w:val="00E73411"/>
    <w:pPr>
      <w:keepNext/>
      <w:keepLines/>
    </w:pPr>
    <w:rPr>
      <w:i/>
      <w:sz w:val="24"/>
    </w:rPr>
  </w:style>
  <w:style w:type="character" w:customStyle="1" w:styleId="ADEMEAideTitreRglesCar">
    <w:name w:val="ADEME Aide Titre Règles Car"/>
    <w:basedOn w:val="ADEMEAideCar"/>
    <w:link w:val="ADEMEAideTitreRgles"/>
    <w:rsid w:val="008406F8"/>
    <w:rPr>
      <w:rFonts w:ascii="Marianne" w:eastAsiaTheme="minorHAnsi" w:hAnsi="Marianne" w:cs="Times New Roman"/>
      <w:b/>
      <w:i/>
      <w:color w:val="404040" w:themeColor="text1" w:themeTint="BF"/>
      <w:kern w:val="28"/>
      <w:sz w:val="28"/>
      <w:szCs w:val="20"/>
      <w:lang w:eastAsia="en-US"/>
      <w14:ligatures w14:val="standard"/>
      <w14:cntxtAlts/>
    </w:rPr>
  </w:style>
  <w:style w:type="paragraph" w:styleId="Rvision">
    <w:name w:val="Revision"/>
    <w:hidden/>
    <w:uiPriority w:val="99"/>
    <w:semiHidden/>
    <w:rsid w:val="00F74CA2"/>
    <w:pPr>
      <w:spacing w:after="0" w:line="240" w:lineRule="auto"/>
    </w:pPr>
    <w:rPr>
      <w:rFonts w:ascii="Arial" w:hAnsi="Arial"/>
      <w:color w:val="404040" w:themeColor="text1" w:themeTint="BF"/>
      <w:sz w:val="20"/>
    </w:rPr>
  </w:style>
  <w:style w:type="character" w:customStyle="1" w:styleId="ADEMEAidePagedegardeCar">
    <w:name w:val="ADEME Aide Page de garde Car"/>
    <w:basedOn w:val="Policepardfaut"/>
    <w:link w:val="ADEMEAidePagedegarde"/>
    <w:rsid w:val="007D738B"/>
    <w:rPr>
      <w:rFonts w:ascii="Marianne" w:hAnsi="Marianne"/>
      <w:i/>
      <w:color w:val="404040" w:themeColor="text1" w:themeTint="BF"/>
      <w:sz w:val="24"/>
    </w:rPr>
  </w:style>
  <w:style w:type="paragraph" w:customStyle="1" w:styleId="BasicParagraph">
    <w:name w:val="[Basic Paragraph]"/>
    <w:basedOn w:val="Normal"/>
    <w:rsid w:val="00764E6C"/>
    <w:pPr>
      <w:spacing w:line="288" w:lineRule="auto"/>
    </w:pPr>
    <w:rPr>
      <w:rFonts w:eastAsia="Times New Roman" w:cs="Times New Roman"/>
      <w:color w:val="000000"/>
      <w:kern w:val="28"/>
      <w:szCs w:val="24"/>
      <w14:ligatures w14:val="standard"/>
      <w14:cntxtAlts/>
    </w:rPr>
  </w:style>
  <w:style w:type="paragraph" w:customStyle="1" w:styleId="NIVEAU1">
    <w:name w:val="NIVEAU 1"/>
    <w:basedOn w:val="Normal"/>
    <w:rsid w:val="0005141D"/>
    <w:pPr>
      <w:ind w:right="-20"/>
      <w:jc w:val="both"/>
    </w:pPr>
    <w:rPr>
      <w:rFonts w:ascii="AvantGarde" w:hAnsi="AvantGarde" w:cs="AvantGarde"/>
      <w:szCs w:val="20"/>
    </w:rPr>
  </w:style>
  <w:style w:type="character" w:styleId="Lienhypertextesuivivisit">
    <w:name w:val="FollowedHyperlink"/>
    <w:basedOn w:val="Policepardfaut"/>
    <w:uiPriority w:val="99"/>
    <w:semiHidden/>
    <w:unhideWhenUsed/>
    <w:rsid w:val="0005141D"/>
    <w:rPr>
      <w:color w:val="800080" w:themeColor="followedHyperlink"/>
      <w:u w:val="single"/>
    </w:rPr>
  </w:style>
  <w:style w:type="paragraph" w:styleId="Notedebasdepage">
    <w:name w:val="footnote text"/>
    <w:aliases w:val="Note de bas de page Ademe, Car"/>
    <w:basedOn w:val="Normal"/>
    <w:link w:val="NotedebasdepageCar"/>
    <w:unhideWhenUsed/>
    <w:rsid w:val="00245DC6"/>
    <w:pPr>
      <w:spacing w:after="0" w:line="240" w:lineRule="auto"/>
    </w:pPr>
    <w:rPr>
      <w:szCs w:val="20"/>
    </w:rPr>
  </w:style>
  <w:style w:type="character" w:customStyle="1" w:styleId="NotedebasdepageCar">
    <w:name w:val="Note de bas de page Car"/>
    <w:aliases w:val="Note de bas de page Ademe Car, Car Car"/>
    <w:basedOn w:val="Policepardfaut"/>
    <w:link w:val="Notedebasdepage"/>
    <w:rsid w:val="00245DC6"/>
    <w:rPr>
      <w:rFonts w:eastAsiaTheme="minorHAnsi"/>
      <w:sz w:val="20"/>
      <w:szCs w:val="20"/>
      <w:lang w:eastAsia="en-US"/>
    </w:rPr>
  </w:style>
  <w:style w:type="character" w:styleId="Appelnotedebasdep">
    <w:name w:val="footnote reference"/>
    <w:aliases w:val="SUPERS"/>
    <w:basedOn w:val="Policepardfaut"/>
    <w:semiHidden/>
    <w:unhideWhenUsed/>
    <w:rsid w:val="00245DC6"/>
    <w:rPr>
      <w:vertAlign w:val="superscript"/>
    </w:rPr>
  </w:style>
  <w:style w:type="paragraph" w:customStyle="1" w:styleId="BodyText23">
    <w:name w:val="Body Text 23"/>
    <w:basedOn w:val="Normal"/>
    <w:rsid w:val="00F30630"/>
    <w:pPr>
      <w:widowControl w:val="0"/>
      <w:adjustRightInd w:val="0"/>
      <w:spacing w:after="0" w:line="360" w:lineRule="atLeast"/>
      <w:jc w:val="both"/>
      <w:textAlignment w:val="baseline"/>
    </w:pPr>
    <w:rPr>
      <w:rFonts w:ascii="Arial" w:eastAsia="Times New Roman" w:hAnsi="Arial" w:cs="Arial"/>
      <w:sz w:val="24"/>
      <w:szCs w:val="24"/>
      <w:lang w:eastAsia="fr-FR"/>
    </w:rPr>
  </w:style>
  <w:style w:type="paragraph" w:styleId="NormalWeb">
    <w:name w:val="Normal (Web)"/>
    <w:basedOn w:val="Normal"/>
    <w:uiPriority w:val="99"/>
    <w:semiHidden/>
    <w:unhideWhenUsed/>
    <w:rsid w:val="00F306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onglet1">
    <w:name w:val="titreonglet1"/>
    <w:rsid w:val="00E41A63"/>
    <w:rPr>
      <w:rFonts w:ascii="Verdana" w:hAnsi="Verdana" w:hint="default"/>
      <w:b/>
      <w:bCs/>
      <w:sz w:val="22"/>
      <w:szCs w:val="22"/>
    </w:rPr>
  </w:style>
  <w:style w:type="character" w:customStyle="1" w:styleId="information1">
    <w:name w:val="information1"/>
    <w:rsid w:val="00E41A63"/>
    <w:rPr>
      <w:rFonts w:ascii="Verdana" w:hAnsi="Verdana" w:hint="default"/>
      <w:sz w:val="18"/>
      <w:szCs w:val="18"/>
      <w:bdr w:val="none" w:sz="0" w:space="0" w:color="auto" w:frame="1"/>
    </w:rPr>
  </w:style>
  <w:style w:type="character" w:customStyle="1" w:styleId="information2">
    <w:name w:val="information2"/>
    <w:rsid w:val="00E41A63"/>
    <w:rPr>
      <w:rFonts w:ascii="Verdana" w:hAnsi="Verdana" w:hint="default"/>
      <w:sz w:val="18"/>
      <w:szCs w:val="18"/>
      <w:bdr w:val="none" w:sz="0" w:space="0" w:color="auto" w:frame="1"/>
      <w:shd w:val="clear" w:color="auto" w:fill="FFFFFF"/>
    </w:rPr>
  </w:style>
  <w:style w:type="character" w:customStyle="1" w:styleId="information3">
    <w:name w:val="information3"/>
    <w:rsid w:val="00E41A63"/>
    <w:rPr>
      <w:rFonts w:ascii="Verdana" w:hAnsi="Verdana" w:hint="default"/>
      <w:sz w:val="18"/>
      <w:szCs w:val="18"/>
      <w:bdr w:val="none" w:sz="0" w:space="0" w:color="auto" w:frame="1"/>
      <w:shd w:val="clear" w:color="auto" w:fill="E0FFFF"/>
    </w:rPr>
  </w:style>
  <w:style w:type="paragraph" w:customStyle="1" w:styleId="QuatrimedecouvertureTexteAdeme">
    <w:name w:val="Quatrième de couverture Texte Ademe"/>
    <w:basedOn w:val="Normal"/>
    <w:autoRedefine/>
    <w:qFormat/>
    <w:rsid w:val="00E41A63"/>
    <w:pPr>
      <w:spacing w:after="0" w:line="360" w:lineRule="auto"/>
      <w:ind w:left="1134" w:right="5504"/>
      <w:jc w:val="both"/>
    </w:pPr>
    <w:rPr>
      <w:rFonts w:ascii="Calibri" w:eastAsia="Times New Roman" w:hAnsi="Calibri" w:cs="Times New Roman"/>
      <w:noProof/>
      <w:color w:val="004A99"/>
      <w:sz w:val="16"/>
      <w:szCs w:val="24"/>
      <w:lang w:eastAsia="fr-FR"/>
    </w:rPr>
  </w:style>
  <w:style w:type="paragraph" w:customStyle="1" w:styleId="QuatrimedecouvertureTitreAdeme">
    <w:name w:val="Quatrième de couverture Titre Ademe"/>
    <w:basedOn w:val="QuatrimedecouvertureTexteAdeme"/>
    <w:autoRedefine/>
    <w:qFormat/>
    <w:rsid w:val="00E41A63"/>
    <w:rPr>
      <w:sz w:val="26"/>
      <w:szCs w:val="16"/>
    </w:rPr>
  </w:style>
  <w:style w:type="paragraph" w:customStyle="1" w:styleId="NormalGrandTitre1Ademe">
    <w:name w:val="Normal Grand Titre 1 Ademe"/>
    <w:basedOn w:val="Normal"/>
    <w:autoRedefine/>
    <w:qFormat/>
    <w:rsid w:val="00547C57"/>
    <w:pPr>
      <w:pBdr>
        <w:top w:val="double" w:sz="4" w:space="1" w:color="004A99"/>
        <w:bottom w:val="double" w:sz="4" w:space="1" w:color="004A99"/>
      </w:pBdr>
      <w:spacing w:before="240" w:after="100" w:afterAutospacing="1" w:line="273" w:lineRule="auto"/>
      <w:jc w:val="center"/>
    </w:pPr>
    <w:rPr>
      <w:rFonts w:ascii="Calibri" w:eastAsia="Times New Roman" w:hAnsi="Calibri" w:cs="Times New Roman"/>
      <w:b/>
      <w:caps/>
      <w:noProof/>
      <w:color w:val="004A99"/>
      <w:sz w:val="36"/>
      <w:szCs w:val="24"/>
      <w:lang w:eastAsia="fr-FR"/>
    </w:rPr>
  </w:style>
  <w:style w:type="paragraph" w:customStyle="1" w:styleId="PrambuleEncadrTexteAdeme">
    <w:name w:val="Préambule Encadré Texte Ademe"/>
    <w:basedOn w:val="Normal"/>
    <w:autoRedefine/>
    <w:qFormat/>
    <w:rsid w:val="00547C57"/>
    <w:pPr>
      <w:pBdr>
        <w:top w:val="thinThickSmallGap" w:sz="18" w:space="1" w:color="004A99"/>
        <w:left w:val="thinThickSmallGap" w:sz="18" w:space="4" w:color="004A99"/>
        <w:bottom w:val="thickThinSmallGap" w:sz="18" w:space="1" w:color="004A99"/>
        <w:right w:val="thickThinSmallGap" w:sz="18" w:space="4" w:color="004A99"/>
      </w:pBdr>
      <w:spacing w:after="0" w:line="240" w:lineRule="auto"/>
      <w:jc w:val="both"/>
    </w:pPr>
    <w:rPr>
      <w:rFonts w:ascii="Calibri" w:eastAsia="Times New Roman" w:hAnsi="Calibri" w:cs="Times New Roman"/>
      <w:noProof/>
      <w:sz w:val="21"/>
      <w:szCs w:val="21"/>
      <w:lang w:eastAsia="fr-FR"/>
    </w:rPr>
  </w:style>
  <w:style w:type="paragraph" w:customStyle="1" w:styleId="PrambuleEncadrTitreAdeme">
    <w:name w:val="Préambule Encadré Titre Ademe"/>
    <w:basedOn w:val="PrambuleEncadrTexteAdeme"/>
    <w:autoRedefine/>
    <w:qFormat/>
    <w:rsid w:val="00547C57"/>
    <w:rPr>
      <w:b/>
      <w:u w:val="single"/>
    </w:rPr>
  </w:style>
  <w:style w:type="paragraph" w:customStyle="1" w:styleId="PrambuleNormalAdeme">
    <w:name w:val="Préambule Normal Ademe"/>
    <w:basedOn w:val="Normal"/>
    <w:autoRedefine/>
    <w:qFormat/>
    <w:rsid w:val="0006730A"/>
    <w:pPr>
      <w:spacing w:after="0" w:line="240" w:lineRule="auto"/>
      <w:jc w:val="both"/>
    </w:pPr>
    <w:rPr>
      <w:rFonts w:ascii="Calibri" w:eastAsia="Times New Roman" w:hAnsi="Calibri" w:cs="Times New Roman"/>
      <w:noProof/>
      <w:lang w:eastAsia="fr-FR"/>
    </w:rPr>
  </w:style>
  <w:style w:type="character" w:customStyle="1" w:styleId="PrambuleGrasAdeme">
    <w:name w:val="Préambule Gras Ademe"/>
    <w:uiPriority w:val="1"/>
    <w:qFormat/>
    <w:rsid w:val="00547C57"/>
    <w:rPr>
      <w:rFonts w:ascii="Calibri" w:hAnsi="Calibri" w:cs="Calibri" w:hint="default"/>
      <w:b/>
      <w:bCs w:val="0"/>
      <w:sz w:val="21"/>
    </w:rPr>
  </w:style>
  <w:style w:type="paragraph" w:customStyle="1" w:styleId="NormalFondTexteAdeme">
    <w:name w:val="Normal Fond Texte Ademe"/>
    <w:basedOn w:val="NormalFondTitreAdeme"/>
    <w:autoRedefine/>
    <w:qFormat/>
    <w:rsid w:val="00975F85"/>
    <w:rPr>
      <w:b w:val="0"/>
      <w:sz w:val="24"/>
    </w:rPr>
  </w:style>
  <w:style w:type="paragraph" w:customStyle="1" w:styleId="NormalFondTitreAdeme">
    <w:name w:val="Normal Fond Titre Ademe"/>
    <w:basedOn w:val="Normal"/>
    <w:autoRedefine/>
    <w:qFormat/>
    <w:rsid w:val="00975F85"/>
    <w:pPr>
      <w:shd w:val="clear" w:color="auto" w:fill="CDE5FF"/>
      <w:spacing w:after="0" w:line="240" w:lineRule="auto"/>
      <w:jc w:val="both"/>
    </w:pPr>
    <w:rPr>
      <w:rFonts w:ascii="Calibri" w:eastAsia="Times New Roman" w:hAnsi="Calibri" w:cs="Times New Roman"/>
      <w:b/>
      <w:noProof/>
      <w:sz w:val="28"/>
      <w:szCs w:val="24"/>
      <w:lang w:eastAsia="fr-FR"/>
    </w:rPr>
  </w:style>
  <w:style w:type="paragraph" w:customStyle="1" w:styleId="Standard">
    <w:name w:val="Standard"/>
    <w:rsid w:val="00975F85"/>
    <w:pPr>
      <w:suppressAutoHyphens/>
      <w:overflowPunct w:val="0"/>
      <w:spacing w:after="0" w:line="100" w:lineRule="atLeast"/>
      <w:jc w:val="both"/>
    </w:pPr>
    <w:rPr>
      <w:rFonts w:ascii="Calibri" w:eastAsia="Times New Roman" w:hAnsi="Calibri" w:cs="Calibri"/>
      <w:color w:val="00000A"/>
      <w:sz w:val="24"/>
      <w:szCs w:val="24"/>
    </w:rPr>
  </w:style>
  <w:style w:type="paragraph" w:customStyle="1" w:styleId="Paragraphe1">
    <w:name w:val="Paragraphe 1"/>
    <w:basedOn w:val="Normal"/>
    <w:rsid w:val="006D445E"/>
    <w:pPr>
      <w:overflowPunct w:val="0"/>
      <w:autoSpaceDE w:val="0"/>
      <w:autoSpaceDN w:val="0"/>
      <w:adjustRightInd w:val="0"/>
      <w:spacing w:before="120" w:after="120" w:line="240" w:lineRule="auto"/>
      <w:textAlignment w:val="baseline"/>
    </w:pPr>
    <w:rPr>
      <w:rFonts w:ascii="Arial Narrow" w:eastAsia="Times New Roman" w:hAnsi="Arial Narrow" w:cs="Times New Roman"/>
      <w:color w:val="000000"/>
      <w:sz w:val="20"/>
      <w:szCs w:val="20"/>
      <w:lang w:eastAsia="fr-FR"/>
    </w:rPr>
  </w:style>
  <w:style w:type="paragraph" w:customStyle="1" w:styleId="StyleAdeme1">
    <w:name w:val="Style Ademe 1"/>
    <w:basedOn w:val="Normal"/>
    <w:qFormat/>
    <w:rsid w:val="00106C0F"/>
    <w:pPr>
      <w:numPr>
        <w:numId w:val="30"/>
      </w:numPr>
      <w:spacing w:after="0" w:line="240" w:lineRule="auto"/>
      <w:jc w:val="both"/>
    </w:pPr>
    <w:rPr>
      <w:rFonts w:ascii="Calibri" w:eastAsia="Times New Roman" w:hAnsi="Calibri" w:cs="Times New Roman"/>
      <w:b/>
      <w:noProof/>
      <w:sz w:val="24"/>
      <w:szCs w:val="24"/>
      <w:lang w:eastAsia="fr-FR"/>
    </w:rPr>
  </w:style>
  <w:style w:type="paragraph" w:customStyle="1" w:styleId="StyleAdeme2">
    <w:name w:val="Style Ademe 2"/>
    <w:basedOn w:val="StyleAdeme1"/>
    <w:qFormat/>
    <w:rsid w:val="00106C0F"/>
    <w:pPr>
      <w:numPr>
        <w:ilvl w:val="1"/>
      </w:numPr>
    </w:pPr>
  </w:style>
  <w:style w:type="paragraph" w:customStyle="1" w:styleId="StyleAdeme3">
    <w:name w:val="Style Ademe 3"/>
    <w:basedOn w:val="StyleAdeme2"/>
    <w:qFormat/>
    <w:rsid w:val="00106C0F"/>
    <w:pPr>
      <w:numPr>
        <w:ilvl w:val="2"/>
      </w:numPr>
    </w:pPr>
  </w:style>
  <w:style w:type="paragraph" w:customStyle="1" w:styleId="StyleAdeme4">
    <w:name w:val="Style Ademe 4"/>
    <w:basedOn w:val="StyleAdeme3"/>
    <w:qFormat/>
    <w:rsid w:val="00106C0F"/>
    <w:pPr>
      <w:numPr>
        <w:ilvl w:val="3"/>
      </w:numPr>
    </w:pPr>
  </w:style>
  <w:style w:type="paragraph" w:customStyle="1" w:styleId="Textenormal">
    <w:name w:val="Texte normal"/>
    <w:basedOn w:val="Normal"/>
    <w:rsid w:val="0053483D"/>
    <w:pPr>
      <w:spacing w:before="120" w:after="12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860">
      <w:bodyDiv w:val="1"/>
      <w:marLeft w:val="0"/>
      <w:marRight w:val="0"/>
      <w:marTop w:val="0"/>
      <w:marBottom w:val="0"/>
      <w:divBdr>
        <w:top w:val="none" w:sz="0" w:space="0" w:color="auto"/>
        <w:left w:val="none" w:sz="0" w:space="0" w:color="auto"/>
        <w:bottom w:val="none" w:sz="0" w:space="0" w:color="auto"/>
        <w:right w:val="none" w:sz="0" w:space="0" w:color="auto"/>
      </w:divBdr>
    </w:div>
    <w:div w:id="59132587">
      <w:bodyDiv w:val="1"/>
      <w:marLeft w:val="0"/>
      <w:marRight w:val="0"/>
      <w:marTop w:val="0"/>
      <w:marBottom w:val="0"/>
      <w:divBdr>
        <w:top w:val="none" w:sz="0" w:space="0" w:color="auto"/>
        <w:left w:val="none" w:sz="0" w:space="0" w:color="auto"/>
        <w:bottom w:val="none" w:sz="0" w:space="0" w:color="auto"/>
        <w:right w:val="none" w:sz="0" w:space="0" w:color="auto"/>
      </w:divBdr>
    </w:div>
    <w:div w:id="817916535">
      <w:bodyDiv w:val="1"/>
      <w:marLeft w:val="0"/>
      <w:marRight w:val="0"/>
      <w:marTop w:val="0"/>
      <w:marBottom w:val="0"/>
      <w:divBdr>
        <w:top w:val="none" w:sz="0" w:space="0" w:color="auto"/>
        <w:left w:val="none" w:sz="0" w:space="0" w:color="auto"/>
        <w:bottom w:val="none" w:sz="0" w:space="0" w:color="auto"/>
        <w:right w:val="none" w:sz="0" w:space="0" w:color="auto"/>
      </w:divBdr>
    </w:div>
    <w:div w:id="1403331112">
      <w:bodyDiv w:val="1"/>
      <w:marLeft w:val="0"/>
      <w:marRight w:val="0"/>
      <w:marTop w:val="0"/>
      <w:marBottom w:val="0"/>
      <w:divBdr>
        <w:top w:val="none" w:sz="0" w:space="0" w:color="auto"/>
        <w:left w:val="none" w:sz="0" w:space="0" w:color="auto"/>
        <w:bottom w:val="none" w:sz="0" w:space="0" w:color="auto"/>
        <w:right w:val="none" w:sz="0" w:space="0" w:color="auto"/>
      </w:divBdr>
    </w:div>
    <w:div w:id="1535970167">
      <w:bodyDiv w:val="1"/>
      <w:marLeft w:val="0"/>
      <w:marRight w:val="0"/>
      <w:marTop w:val="0"/>
      <w:marBottom w:val="0"/>
      <w:divBdr>
        <w:top w:val="none" w:sz="0" w:space="0" w:color="auto"/>
        <w:left w:val="none" w:sz="0" w:space="0" w:color="auto"/>
        <w:bottom w:val="none" w:sz="0" w:space="0" w:color="auto"/>
        <w:right w:val="none" w:sz="0" w:space="0" w:color="auto"/>
      </w:divBdr>
    </w:div>
    <w:div w:id="1902323093">
      <w:bodyDiv w:val="1"/>
      <w:marLeft w:val="0"/>
      <w:marRight w:val="0"/>
      <w:marTop w:val="0"/>
      <w:marBottom w:val="0"/>
      <w:divBdr>
        <w:top w:val="none" w:sz="0" w:space="0" w:color="auto"/>
        <w:left w:val="none" w:sz="0" w:space="0" w:color="auto"/>
        <w:bottom w:val="none" w:sz="0" w:space="0" w:color="auto"/>
        <w:right w:val="none" w:sz="0" w:space="0" w:color="auto"/>
      </w:divBdr>
    </w:div>
    <w:div w:id="20054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operat.ademe.fr/%23/public/accue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stats/prices/indic/forecast/html/table_hist_hicp.en.htm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73F9D410504BC5B46405618D416C1D"/>
        <w:category>
          <w:name w:val="Général"/>
          <w:gallery w:val="placeholder"/>
        </w:category>
        <w:types>
          <w:type w:val="bbPlcHdr"/>
        </w:types>
        <w:behaviors>
          <w:behavior w:val="content"/>
        </w:behaviors>
        <w:guid w:val="{D904F61B-CFE5-4A25-84D9-F48030E35CDF}"/>
      </w:docPartPr>
      <w:docPartBody>
        <w:p w:rsidR="00F70EAB" w:rsidRDefault="00146A3C">
          <w:pPr>
            <w:pStyle w:val="3173F9D410504BC5B46405618D416C1D"/>
          </w:pPr>
          <w:r w:rsidRPr="00581EB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3C"/>
    <w:rsid w:val="00023B99"/>
    <w:rsid w:val="00125ADE"/>
    <w:rsid w:val="00146A3C"/>
    <w:rsid w:val="0015608F"/>
    <w:rsid w:val="003B019A"/>
    <w:rsid w:val="00521D41"/>
    <w:rsid w:val="00660EB3"/>
    <w:rsid w:val="00711851"/>
    <w:rsid w:val="00785245"/>
    <w:rsid w:val="007D273F"/>
    <w:rsid w:val="007F3E71"/>
    <w:rsid w:val="008860F7"/>
    <w:rsid w:val="009C370F"/>
    <w:rsid w:val="00C9379D"/>
    <w:rsid w:val="00CE3379"/>
    <w:rsid w:val="00D77A03"/>
    <w:rsid w:val="00DB3CC0"/>
    <w:rsid w:val="00DD2833"/>
    <w:rsid w:val="00DF7128"/>
    <w:rsid w:val="00F30211"/>
    <w:rsid w:val="00F510B6"/>
    <w:rsid w:val="00F70EAB"/>
    <w:rsid w:val="00F72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60F7"/>
    <w:rPr>
      <w:color w:val="808080"/>
    </w:rPr>
  </w:style>
  <w:style w:type="paragraph" w:customStyle="1" w:styleId="3173F9D410504BC5B46405618D416C1D">
    <w:name w:val="3173F9D410504BC5B46405618D416C1D"/>
  </w:style>
  <w:style w:type="paragraph" w:customStyle="1" w:styleId="46EC7BEAC066438291AB46B6F91CA89D">
    <w:name w:val="46EC7BEAC066438291AB46B6F91CA89D"/>
  </w:style>
  <w:style w:type="paragraph" w:customStyle="1" w:styleId="37DF308056814A2699685E632683A7BC">
    <w:name w:val="37DF308056814A2699685E632683A7BC"/>
  </w:style>
  <w:style w:type="paragraph" w:customStyle="1" w:styleId="BFD08D8CB4FA4E50ADCAC31DDB5B7D72">
    <w:name w:val="BFD08D8CB4FA4E50ADCAC31DDB5B7D72"/>
    <w:rsid w:val="008860F7"/>
  </w:style>
  <w:style w:type="paragraph" w:customStyle="1" w:styleId="151E9DD0A4214A5782001A4D4FBBAB9E">
    <w:name w:val="151E9DD0A4214A5782001A4D4FBBAB9E"/>
    <w:rsid w:val="00D77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F384D6-DABA-4241-ABBB-A40E5201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11273</Words>
  <Characters>62003</Characters>
  <Application>Microsoft Office Word</Application>
  <DocSecurity>0</DocSecurity>
  <Lines>516</Lines>
  <Paragraphs>146</Paragraphs>
  <ScaleCrop>false</ScaleCrop>
  <HeadingPairs>
    <vt:vector size="2" baseType="variant">
      <vt:variant>
        <vt:lpstr>Titre</vt:lpstr>
      </vt:variant>
      <vt:variant>
        <vt:i4>1</vt:i4>
      </vt:variant>
    </vt:vector>
  </HeadingPairs>
  <TitlesOfParts>
    <vt:vector size="1" baseType="lpstr">
      <vt:lpstr>CAHIER DES CHARGES AUDIT ENERGETIQUE DANS LES BATIMENTS</vt:lpstr>
    </vt:vector>
  </TitlesOfParts>
  <Manager/>
  <Company/>
  <LinksUpToDate>false</LinksUpToDate>
  <CharactersWithSpaces>73130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AUDIT ENERGETIQUE 
DANS LES BATIMENTS</dc:title>
  <dc:subject/>
  <dc:creator>ROSENSTEIN Frédéric</dc:creator>
  <cp:keywords/>
  <dc:description>&lt;TYPE&gt;Fiche technique&lt;/TYPE&gt;_x000d_
&lt;INTITULE&gt;CAHIER DES CHARGES-TYPE POUR UNE ETUDE&lt;/INTITULE&gt;_x000d_
&lt;REFERENT&gt;ROSENSTEIN Frédéric&lt;/REFERENT&gt;_x000d_
&lt;SERVICE&gt;SB&lt;/SERVICE&gt;_x000d_
&lt;DOM_EXP&gt;&lt;/DOM_EXP&gt;_x000d_
&lt;NIV_LEC&gt;1ère approche&lt;/NIV_LEC&gt;_x000d_
&lt;RESUME&gt;&lt;/RESUME&gt;_x000d_
&lt;DATE&gt;2020-03-01&lt;/DATE&gt;</dc:description>
  <cp:lastModifiedBy>BIRMELE Marie-Odile</cp:lastModifiedBy>
  <cp:revision>3</cp:revision>
  <cp:lastPrinted>2020-07-07T10:23:00Z</cp:lastPrinted>
  <dcterms:created xsi:type="dcterms:W3CDTF">2021-01-19T21:30:00Z</dcterms:created>
  <dcterms:modified xsi:type="dcterms:W3CDTF">2021-01-19T21:43:00Z</dcterms:modified>
  <cp:category>Cahier des charges</cp:category>
  <cp:contentStatus/>
  <cp:version>0.6.11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stre_Compl">
    <vt:lpwstr>Gestion Des Connaissances</vt:lpwstr>
  </property>
</Properties>
</file>